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194" w:rsidRPr="007B20E7" w:rsidRDefault="00E12194" w:rsidP="00E12194">
      <w:pPr>
        <w:jc w:val="center"/>
        <w:rPr>
          <w:b/>
          <w:sz w:val="16"/>
          <w:szCs w:val="16"/>
        </w:rPr>
      </w:pPr>
    </w:p>
    <w:p w:rsidR="00776D9D" w:rsidRPr="007B20E7" w:rsidRDefault="00E12194" w:rsidP="00E12194">
      <w:pPr>
        <w:jc w:val="center"/>
        <w:rPr>
          <w:rFonts w:ascii="Myriad Pro" w:hAnsi="Myriad Pro"/>
          <w:b/>
          <w:sz w:val="28"/>
          <w:szCs w:val="28"/>
        </w:rPr>
      </w:pPr>
      <w:r w:rsidRPr="007B20E7">
        <w:rPr>
          <w:rFonts w:ascii="Myriad Pro" w:hAnsi="Myriad Pro"/>
          <w:b/>
          <w:sz w:val="28"/>
          <w:szCs w:val="28"/>
        </w:rPr>
        <w:t>MEDICAL EXPENSES DECLARATION</w:t>
      </w:r>
    </w:p>
    <w:p w:rsidR="00FC0036" w:rsidRDefault="00FC0036" w:rsidP="00E12194">
      <w:r>
        <w:t>We are sending you this form because y</w:t>
      </w:r>
      <w:r w:rsidR="00776D9D">
        <w:t xml:space="preserve">our household </w:t>
      </w:r>
      <w:r>
        <w:t>may be</w:t>
      </w:r>
      <w:r w:rsidR="00776D9D">
        <w:t xml:space="preserve"> eligible to deduct medical expenses from </w:t>
      </w:r>
      <w:r>
        <w:t>your</w:t>
      </w:r>
      <w:r w:rsidR="00776D9D">
        <w:t xml:space="preserve"> annual income.  </w:t>
      </w:r>
      <w:r w:rsidR="00776D9D" w:rsidRPr="00F065B0">
        <w:t>Th</w:t>
      </w:r>
      <w:r w:rsidR="00776D9D">
        <w:t xml:space="preserve">e purpose of this </w:t>
      </w:r>
      <w:r w:rsidR="00E12194" w:rsidRPr="00F065B0">
        <w:t xml:space="preserve">letter </w:t>
      </w:r>
      <w:r w:rsidR="00776D9D">
        <w:t xml:space="preserve">is to </w:t>
      </w:r>
      <w:r w:rsidR="00E12194" w:rsidRPr="00F065B0">
        <w:t>explain what Seattle Housing consider</w:t>
      </w:r>
      <w:r w:rsidR="00E12194">
        <w:t>s eligible</w:t>
      </w:r>
      <w:r w:rsidR="00E12194" w:rsidRPr="00F065B0">
        <w:t xml:space="preserve"> </w:t>
      </w:r>
      <w:r w:rsidR="007304FF">
        <w:t xml:space="preserve">out of pocket </w:t>
      </w:r>
      <w:r w:rsidR="00E12194" w:rsidRPr="00F065B0">
        <w:t xml:space="preserve">medical expenses </w:t>
      </w:r>
      <w:r w:rsidR="00E12194">
        <w:t xml:space="preserve">and </w:t>
      </w:r>
      <w:r w:rsidR="00E12194" w:rsidRPr="00F065B0">
        <w:t xml:space="preserve">the process </w:t>
      </w:r>
      <w:r w:rsidR="00E12194">
        <w:t>for</w:t>
      </w:r>
      <w:r w:rsidR="00E12194" w:rsidRPr="00F065B0">
        <w:t xml:space="preserve"> report</w:t>
      </w:r>
      <w:r w:rsidR="00E12194">
        <w:t>ing</w:t>
      </w:r>
      <w:r w:rsidR="00E12194" w:rsidRPr="00F065B0">
        <w:t xml:space="preserve"> medical expenses.  When calculating medical expense deduc</w:t>
      </w:r>
      <w:r w:rsidR="00E12194">
        <w:t>tions</w:t>
      </w:r>
      <w:r w:rsidR="00E12194" w:rsidRPr="00F065B0">
        <w:t>, Seattle Housing looks at expenses that a</w:t>
      </w:r>
      <w:r w:rsidR="00E12194">
        <w:t>n</w:t>
      </w:r>
      <w:r w:rsidR="00E12194" w:rsidRPr="00F065B0">
        <w:t xml:space="preserve"> eligible household has paid</w:t>
      </w:r>
      <w:r w:rsidR="00E12194">
        <w:t xml:space="preserve"> over the past twelve months in excess of 3% of the household’s annual income</w:t>
      </w:r>
      <w:r w:rsidR="00E12194" w:rsidRPr="00F065B0">
        <w:t xml:space="preserve"> within </w:t>
      </w:r>
      <w:r w:rsidR="00E12194">
        <w:t>a</w:t>
      </w:r>
      <w:r w:rsidR="00E12194" w:rsidRPr="00F065B0">
        <w:t xml:space="preserve"> twelve month period. </w:t>
      </w:r>
    </w:p>
    <w:p w:rsidR="003E78EB" w:rsidRDefault="000A68B0">
      <w:pPr>
        <w:spacing w:after="0" w:line="240" w:lineRule="auto"/>
        <w:jc w:val="center"/>
        <w:rPr>
          <w:b/>
        </w:rPr>
      </w:pPr>
      <w:r w:rsidRPr="000A68B0">
        <w:rPr>
          <w:b/>
        </w:rPr>
        <w:t xml:space="preserve">IMPORTANT NOTE:  </w:t>
      </w:r>
    </w:p>
    <w:p w:rsidR="003E78EB" w:rsidRDefault="000A68B0">
      <w:pPr>
        <w:spacing w:after="0" w:line="240" w:lineRule="auto"/>
        <w:jc w:val="center"/>
        <w:rPr>
          <w:b/>
        </w:rPr>
      </w:pPr>
      <w:r w:rsidRPr="000A68B0">
        <w:rPr>
          <w:b/>
        </w:rPr>
        <w:t>Items or services that you have not yet paid for, that are covered by insurance, or that someone else paid for, are not eligible.  You must only report the part of the medical expenses you paid for in the twelve month period listed below.</w:t>
      </w:r>
    </w:p>
    <w:p w:rsidR="003E78EB" w:rsidRDefault="003E78EB">
      <w:pPr>
        <w:spacing w:after="0" w:line="240" w:lineRule="auto"/>
        <w:jc w:val="center"/>
        <w:rPr>
          <w:b/>
        </w:rPr>
      </w:pPr>
    </w:p>
    <w:p w:rsidR="00E12194" w:rsidRDefault="00E12194" w:rsidP="00E12194">
      <w:r w:rsidRPr="00360B72">
        <w:rPr>
          <w:b/>
          <w:i/>
        </w:rPr>
        <w:t xml:space="preserve">What </w:t>
      </w:r>
      <w:r>
        <w:rPr>
          <w:b/>
          <w:i/>
        </w:rPr>
        <w:t xml:space="preserve">twelve-month </w:t>
      </w:r>
      <w:r w:rsidRPr="00360B72">
        <w:rPr>
          <w:b/>
          <w:i/>
        </w:rPr>
        <w:t xml:space="preserve">period </w:t>
      </w:r>
      <w:r>
        <w:rPr>
          <w:b/>
          <w:i/>
        </w:rPr>
        <w:t>of expenses is</w:t>
      </w:r>
      <w:r w:rsidRPr="00360B72">
        <w:rPr>
          <w:b/>
          <w:i/>
        </w:rPr>
        <w:t xml:space="preserve"> counted?  </w:t>
      </w:r>
      <w:r w:rsidRPr="00F065B0">
        <w:t xml:space="preserve">Medical expenses will only be reviewed </w:t>
      </w:r>
      <w:r w:rsidR="00517D0C">
        <w:t xml:space="preserve">at admission and </w:t>
      </w:r>
      <w:r>
        <w:t>during your</w:t>
      </w:r>
      <w:r w:rsidRPr="00F065B0">
        <w:t xml:space="preserve"> annual review</w:t>
      </w:r>
      <w:r>
        <w:t xml:space="preserve"> by calculating what you have paid over the past twelve months.</w:t>
      </w:r>
      <w:r w:rsidRPr="00F065B0">
        <w:t xml:space="preserve"> If </w:t>
      </w:r>
      <w:r>
        <w:t xml:space="preserve">your </w:t>
      </w:r>
      <w:r w:rsidRPr="00F065B0">
        <w:t>household experiences an increase or decrease in medical expenses between annual review</w:t>
      </w:r>
      <w:r>
        <w:t>s, keep the</w:t>
      </w:r>
      <w:r w:rsidRPr="00F065B0">
        <w:t xml:space="preserve"> </w:t>
      </w:r>
      <w:r>
        <w:t>r</w:t>
      </w:r>
      <w:r w:rsidRPr="00F065B0">
        <w:t xml:space="preserve">ecords and </w:t>
      </w:r>
      <w:r>
        <w:t>report the expense during</w:t>
      </w:r>
      <w:r w:rsidRPr="00F065B0">
        <w:t xml:space="preserve"> </w:t>
      </w:r>
      <w:r>
        <w:t>your</w:t>
      </w:r>
      <w:r w:rsidRPr="00F065B0">
        <w:t xml:space="preserve"> next annual review. </w:t>
      </w:r>
    </w:p>
    <w:p w:rsidR="00E12194" w:rsidRPr="007A7FBE" w:rsidRDefault="00E12194" w:rsidP="00C34367">
      <w:pPr>
        <w:jc w:val="center"/>
        <w:rPr>
          <w:b/>
          <w:i/>
        </w:rPr>
      </w:pPr>
      <w:r w:rsidRPr="00360B72">
        <w:rPr>
          <w:b/>
          <w:i/>
        </w:rPr>
        <w:t xml:space="preserve">What </w:t>
      </w:r>
      <w:r>
        <w:rPr>
          <w:b/>
          <w:i/>
        </w:rPr>
        <w:t xml:space="preserve">are eligible Medical Expenses? </w:t>
      </w:r>
      <w:r w:rsidRPr="00870ADD">
        <w:rPr>
          <w:b/>
          <w:i/>
        </w:rPr>
        <w:t>(This list is not all inclusive</w:t>
      </w:r>
      <w:r w:rsidR="00D92EC1">
        <w:rPr>
          <w:b/>
          <w:i/>
        </w:rPr>
        <w:t>.</w:t>
      </w:r>
      <w:r w:rsidRPr="00870ADD">
        <w:rPr>
          <w:b/>
          <w: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880"/>
        <w:gridCol w:w="2754"/>
        <w:gridCol w:w="2754"/>
      </w:tblGrid>
      <w:tr w:rsidR="00DA00D8" w:rsidTr="00926597">
        <w:tc>
          <w:tcPr>
            <w:tcW w:w="5508" w:type="dxa"/>
            <w:gridSpan w:val="2"/>
          </w:tcPr>
          <w:p w:rsidR="00DA00D8" w:rsidRDefault="00DA00D8" w:rsidP="00926597">
            <w:pPr>
              <w:jc w:val="center"/>
              <w:rPr>
                <w:b/>
              </w:rPr>
            </w:pPr>
            <w:r w:rsidRPr="00C72E3A">
              <w:rPr>
                <w:b/>
                <w:sz w:val="28"/>
                <w:szCs w:val="28"/>
              </w:rPr>
              <w:t>PRESCRIBED ITEMS:</w:t>
            </w:r>
          </w:p>
        </w:tc>
        <w:tc>
          <w:tcPr>
            <w:tcW w:w="5508" w:type="dxa"/>
            <w:gridSpan w:val="2"/>
          </w:tcPr>
          <w:p w:rsidR="00DA00D8" w:rsidRDefault="00DA00D8" w:rsidP="00926597">
            <w:pPr>
              <w:jc w:val="center"/>
              <w:rPr>
                <w:b/>
              </w:rPr>
            </w:pPr>
            <w:r w:rsidRPr="00C72E3A">
              <w:rPr>
                <w:b/>
                <w:sz w:val="28"/>
                <w:szCs w:val="28"/>
              </w:rPr>
              <w:t>INPATIENT:</w:t>
            </w:r>
          </w:p>
        </w:tc>
      </w:tr>
      <w:tr w:rsidR="00DA00D8" w:rsidTr="00926597">
        <w:tc>
          <w:tcPr>
            <w:tcW w:w="2628" w:type="dxa"/>
            <w:tcBorders>
              <w:top w:val="single" w:sz="4" w:space="0" w:color="auto"/>
              <w:left w:val="single" w:sz="4" w:space="0" w:color="auto"/>
              <w:bottom w:val="single" w:sz="4" w:space="0" w:color="auto"/>
              <w:right w:val="single" w:sz="4" w:space="0" w:color="auto"/>
            </w:tcBorders>
          </w:tcPr>
          <w:p w:rsidR="00DA00D8" w:rsidRPr="002B7191" w:rsidRDefault="00DA00D8" w:rsidP="00926597">
            <w:pPr>
              <w:tabs>
                <w:tab w:val="center" w:pos="4320"/>
                <w:tab w:val="right" w:pos="8640"/>
              </w:tabs>
              <w:jc w:val="center"/>
              <w:rPr>
                <w:b/>
              </w:rPr>
            </w:pPr>
            <w:r w:rsidRPr="002B7191">
              <w:rPr>
                <w:b/>
              </w:rPr>
              <w:t>INCLUDED</w:t>
            </w:r>
          </w:p>
          <w:p w:rsidR="00DA00D8" w:rsidRPr="002B7191" w:rsidRDefault="00DA00D8" w:rsidP="00926597">
            <w:pPr>
              <w:tabs>
                <w:tab w:val="center" w:pos="4320"/>
                <w:tab w:val="right" w:pos="8640"/>
              </w:tabs>
            </w:pPr>
            <w:r w:rsidRPr="002B7191">
              <w:t>Medic</w:t>
            </w:r>
            <w:r>
              <w:t>ation</w:t>
            </w:r>
          </w:p>
          <w:p w:rsidR="00DA00D8" w:rsidRDefault="00DA00D8" w:rsidP="00926597">
            <w:pPr>
              <w:tabs>
                <w:tab w:val="center" w:pos="4320"/>
                <w:tab w:val="right" w:pos="8640"/>
              </w:tabs>
            </w:pPr>
            <w:r>
              <w:t>Prescribed supplements</w:t>
            </w:r>
          </w:p>
          <w:p w:rsidR="00DA00D8" w:rsidRPr="002B7191" w:rsidRDefault="00DA00D8" w:rsidP="00926597">
            <w:pPr>
              <w:tabs>
                <w:tab w:val="center" w:pos="4320"/>
                <w:tab w:val="right" w:pos="8640"/>
              </w:tabs>
            </w:pPr>
            <w:r w:rsidRPr="002B7191">
              <w:t>Medical supplies</w:t>
            </w:r>
          </w:p>
          <w:p w:rsidR="00DA00D8" w:rsidRPr="002B7191" w:rsidRDefault="00DA00D8" w:rsidP="00926597">
            <w:pPr>
              <w:tabs>
                <w:tab w:val="center" w:pos="4320"/>
                <w:tab w:val="right" w:pos="8640"/>
              </w:tabs>
            </w:pPr>
            <w:r w:rsidRPr="002B7191">
              <w:t>Medical equipment</w:t>
            </w:r>
          </w:p>
          <w:p w:rsidR="00DA00D8" w:rsidRDefault="00DA00D8" w:rsidP="00926597">
            <w:pPr>
              <w:rPr>
                <w:b/>
              </w:rPr>
            </w:pPr>
          </w:p>
        </w:tc>
        <w:tc>
          <w:tcPr>
            <w:tcW w:w="2880" w:type="dxa"/>
            <w:tcBorders>
              <w:top w:val="single" w:sz="4" w:space="0" w:color="auto"/>
              <w:left w:val="single" w:sz="4" w:space="0" w:color="auto"/>
              <w:bottom w:val="single" w:sz="4" w:space="0" w:color="auto"/>
              <w:right w:val="single" w:sz="24" w:space="0" w:color="auto"/>
            </w:tcBorders>
          </w:tcPr>
          <w:p w:rsidR="00DA00D8" w:rsidRPr="002B7191" w:rsidRDefault="00DA00D8" w:rsidP="00926597">
            <w:pPr>
              <w:tabs>
                <w:tab w:val="center" w:pos="4320"/>
                <w:tab w:val="right" w:pos="8640"/>
              </w:tabs>
              <w:jc w:val="center"/>
              <w:rPr>
                <w:b/>
              </w:rPr>
            </w:pPr>
            <w:r w:rsidRPr="002B7191">
              <w:rPr>
                <w:b/>
              </w:rPr>
              <w:t>EXCLUDED</w:t>
            </w:r>
          </w:p>
          <w:p w:rsidR="00DA00D8" w:rsidRPr="002B7191" w:rsidRDefault="00DA00D8" w:rsidP="00926597">
            <w:pPr>
              <w:tabs>
                <w:tab w:val="center" w:pos="4320"/>
                <w:tab w:val="right" w:pos="8640"/>
              </w:tabs>
            </w:pPr>
            <w:r w:rsidRPr="002B7191">
              <w:t>Personal use items</w:t>
            </w:r>
          </w:p>
          <w:p w:rsidR="00DA00D8" w:rsidRDefault="00DA00D8" w:rsidP="00926597">
            <w:pPr>
              <w:tabs>
                <w:tab w:val="center" w:pos="4320"/>
                <w:tab w:val="right" w:pos="8640"/>
              </w:tabs>
            </w:pPr>
            <w:r>
              <w:t>Non-prescribed supplements</w:t>
            </w:r>
          </w:p>
          <w:p w:rsidR="00DA00D8" w:rsidRDefault="00DA00D8" w:rsidP="00926597">
            <w:pPr>
              <w:tabs>
                <w:tab w:val="center" w:pos="4320"/>
                <w:tab w:val="right" w:pos="8640"/>
              </w:tabs>
            </w:pPr>
            <w:r w:rsidRPr="002B7191">
              <w:t>Non-</w:t>
            </w:r>
            <w:r>
              <w:t>p</w:t>
            </w:r>
            <w:r w:rsidRPr="002B7191">
              <w:t xml:space="preserve">rescribed </w:t>
            </w:r>
            <w:r>
              <w:t>m</w:t>
            </w:r>
            <w:r w:rsidRPr="002B7191">
              <w:t>edicine</w:t>
            </w:r>
          </w:p>
          <w:p w:rsidR="00DA00D8" w:rsidRPr="002B7191" w:rsidRDefault="00DA00D8" w:rsidP="00926597">
            <w:pPr>
              <w:tabs>
                <w:tab w:val="center" w:pos="4320"/>
                <w:tab w:val="right" w:pos="8640"/>
              </w:tabs>
            </w:pPr>
            <w:r w:rsidRPr="002B7191">
              <w:t xml:space="preserve">Illegal </w:t>
            </w:r>
            <w:r>
              <w:t>d</w:t>
            </w:r>
            <w:r w:rsidRPr="002B7191">
              <w:t>rugs</w:t>
            </w:r>
          </w:p>
          <w:p w:rsidR="00DA00D8" w:rsidRPr="001118B2" w:rsidRDefault="00DA00D8" w:rsidP="00926597">
            <w:pPr>
              <w:tabs>
                <w:tab w:val="center" w:pos="4320"/>
                <w:tab w:val="right" w:pos="8640"/>
              </w:tabs>
              <w:ind w:left="216" w:hanging="216"/>
            </w:pPr>
            <w:r w:rsidRPr="002B7191">
              <w:t xml:space="preserve">Medicine and </w:t>
            </w:r>
            <w:r>
              <w:t>drugs from other countries</w:t>
            </w:r>
          </w:p>
        </w:tc>
        <w:tc>
          <w:tcPr>
            <w:tcW w:w="2754" w:type="dxa"/>
            <w:tcBorders>
              <w:top w:val="single" w:sz="4" w:space="0" w:color="auto"/>
              <w:left w:val="single" w:sz="24" w:space="0" w:color="auto"/>
              <w:bottom w:val="single" w:sz="4" w:space="0" w:color="auto"/>
              <w:right w:val="single" w:sz="4" w:space="0" w:color="auto"/>
            </w:tcBorders>
          </w:tcPr>
          <w:p w:rsidR="00DA00D8" w:rsidRPr="002B7191" w:rsidRDefault="00DA00D8" w:rsidP="00926597">
            <w:pPr>
              <w:tabs>
                <w:tab w:val="center" w:pos="4320"/>
                <w:tab w:val="right" w:pos="8640"/>
              </w:tabs>
              <w:jc w:val="center"/>
              <w:rPr>
                <w:b/>
              </w:rPr>
            </w:pPr>
            <w:r w:rsidRPr="002B7191">
              <w:rPr>
                <w:b/>
              </w:rPr>
              <w:t>INCLUDED</w:t>
            </w:r>
          </w:p>
          <w:p w:rsidR="00DA00D8" w:rsidRPr="002B7191" w:rsidRDefault="00DA00D8" w:rsidP="00926597">
            <w:pPr>
              <w:tabs>
                <w:tab w:val="center" w:pos="4320"/>
                <w:tab w:val="right" w:pos="8640"/>
              </w:tabs>
            </w:pPr>
            <w:r w:rsidRPr="002B7191">
              <w:t>Hospitalization</w:t>
            </w:r>
          </w:p>
          <w:p w:rsidR="00DA00D8" w:rsidRPr="002B7191" w:rsidRDefault="00DA00D8" w:rsidP="00926597">
            <w:pPr>
              <w:tabs>
                <w:tab w:val="center" w:pos="4320"/>
                <w:tab w:val="right" w:pos="8640"/>
              </w:tabs>
              <w:ind w:left="162" w:hanging="162"/>
            </w:pPr>
            <w:r w:rsidRPr="002B7191">
              <w:t>Inpatient addiction treatment</w:t>
            </w:r>
          </w:p>
          <w:p w:rsidR="00DA00D8" w:rsidRPr="002B7191" w:rsidRDefault="00DA00D8" w:rsidP="00926597">
            <w:pPr>
              <w:tabs>
                <w:tab w:val="center" w:pos="4320"/>
                <w:tab w:val="right" w:pos="8640"/>
              </w:tabs>
            </w:pPr>
            <w:r w:rsidRPr="002B7191">
              <w:t>Operations</w:t>
            </w:r>
          </w:p>
          <w:p w:rsidR="00DA00D8" w:rsidRDefault="00DA00D8" w:rsidP="00926597">
            <w:pPr>
              <w:rPr>
                <w:b/>
              </w:rPr>
            </w:pPr>
          </w:p>
        </w:tc>
        <w:tc>
          <w:tcPr>
            <w:tcW w:w="2754" w:type="dxa"/>
            <w:tcBorders>
              <w:top w:val="single" w:sz="4" w:space="0" w:color="auto"/>
              <w:left w:val="single" w:sz="4" w:space="0" w:color="auto"/>
              <w:bottom w:val="single" w:sz="4" w:space="0" w:color="auto"/>
              <w:right w:val="single" w:sz="4" w:space="0" w:color="auto"/>
            </w:tcBorders>
          </w:tcPr>
          <w:p w:rsidR="00DA00D8" w:rsidRPr="002B7191" w:rsidRDefault="00DA00D8" w:rsidP="00926597">
            <w:pPr>
              <w:tabs>
                <w:tab w:val="center" w:pos="4320"/>
                <w:tab w:val="right" w:pos="8640"/>
              </w:tabs>
              <w:jc w:val="center"/>
              <w:rPr>
                <w:b/>
              </w:rPr>
            </w:pPr>
            <w:r w:rsidRPr="002B7191">
              <w:rPr>
                <w:b/>
              </w:rPr>
              <w:t>EXCLUDED</w:t>
            </w:r>
          </w:p>
          <w:p w:rsidR="00DA00D8" w:rsidRDefault="00DA00D8" w:rsidP="00926597">
            <w:pPr>
              <w:ind w:left="198" w:hanging="180"/>
              <w:rPr>
                <w:b/>
              </w:rPr>
            </w:pPr>
            <w:r w:rsidRPr="002B7191">
              <w:t xml:space="preserve">Illegal </w:t>
            </w:r>
            <w:r>
              <w:t>o</w:t>
            </w:r>
            <w:r w:rsidRPr="002B7191">
              <w:t xml:space="preserve">perations and </w:t>
            </w:r>
            <w:r>
              <w:t>t</w:t>
            </w:r>
            <w:r w:rsidRPr="002B7191">
              <w:t>reatments</w:t>
            </w:r>
          </w:p>
        </w:tc>
      </w:tr>
      <w:tr w:rsidR="00DA00D8" w:rsidTr="00926597">
        <w:tc>
          <w:tcPr>
            <w:tcW w:w="2628" w:type="dxa"/>
            <w:tcBorders>
              <w:top w:val="single" w:sz="4" w:space="0" w:color="auto"/>
            </w:tcBorders>
          </w:tcPr>
          <w:p w:rsidR="00DA00D8" w:rsidRDefault="00DA00D8" w:rsidP="00926597">
            <w:pPr>
              <w:rPr>
                <w:b/>
              </w:rPr>
            </w:pPr>
          </w:p>
        </w:tc>
        <w:tc>
          <w:tcPr>
            <w:tcW w:w="2880" w:type="dxa"/>
            <w:tcBorders>
              <w:top w:val="single" w:sz="4" w:space="0" w:color="auto"/>
            </w:tcBorders>
          </w:tcPr>
          <w:p w:rsidR="00DA00D8" w:rsidRDefault="00DA00D8" w:rsidP="00926597">
            <w:pPr>
              <w:rPr>
                <w:b/>
              </w:rPr>
            </w:pPr>
          </w:p>
        </w:tc>
        <w:tc>
          <w:tcPr>
            <w:tcW w:w="2754" w:type="dxa"/>
            <w:tcBorders>
              <w:top w:val="single" w:sz="4" w:space="0" w:color="auto"/>
            </w:tcBorders>
          </w:tcPr>
          <w:p w:rsidR="00DA00D8" w:rsidRDefault="00DA00D8" w:rsidP="00926597">
            <w:pPr>
              <w:rPr>
                <w:b/>
              </w:rPr>
            </w:pPr>
          </w:p>
        </w:tc>
        <w:tc>
          <w:tcPr>
            <w:tcW w:w="2754" w:type="dxa"/>
          </w:tcPr>
          <w:p w:rsidR="00DA00D8" w:rsidRDefault="00DA00D8" w:rsidP="00926597">
            <w:pPr>
              <w:rPr>
                <w:b/>
              </w:rPr>
            </w:pPr>
          </w:p>
        </w:tc>
      </w:tr>
      <w:tr w:rsidR="00DA00D8" w:rsidTr="00926597">
        <w:tc>
          <w:tcPr>
            <w:tcW w:w="5508" w:type="dxa"/>
            <w:gridSpan w:val="2"/>
            <w:tcBorders>
              <w:bottom w:val="single" w:sz="4" w:space="0" w:color="auto"/>
            </w:tcBorders>
          </w:tcPr>
          <w:p w:rsidR="00DA00D8" w:rsidRDefault="00DA00D8" w:rsidP="00926597">
            <w:pPr>
              <w:jc w:val="center"/>
              <w:rPr>
                <w:b/>
              </w:rPr>
            </w:pPr>
            <w:r w:rsidRPr="007653C6">
              <w:rPr>
                <w:b/>
                <w:sz w:val="28"/>
                <w:szCs w:val="28"/>
              </w:rPr>
              <w:t>OFFICE VISITS:</w:t>
            </w:r>
          </w:p>
        </w:tc>
        <w:tc>
          <w:tcPr>
            <w:tcW w:w="5508" w:type="dxa"/>
            <w:gridSpan w:val="2"/>
            <w:tcBorders>
              <w:bottom w:val="single" w:sz="4" w:space="0" w:color="auto"/>
            </w:tcBorders>
          </w:tcPr>
          <w:p w:rsidR="00DA00D8" w:rsidRDefault="00DA00D8" w:rsidP="00926597">
            <w:pPr>
              <w:jc w:val="center"/>
              <w:rPr>
                <w:b/>
              </w:rPr>
            </w:pPr>
            <w:r w:rsidRPr="007653C6">
              <w:rPr>
                <w:b/>
                <w:sz w:val="28"/>
                <w:szCs w:val="28"/>
              </w:rPr>
              <w:t>MISCELLANEOUS :</w:t>
            </w:r>
          </w:p>
        </w:tc>
      </w:tr>
      <w:tr w:rsidR="00DA00D8" w:rsidTr="00926597">
        <w:tc>
          <w:tcPr>
            <w:tcW w:w="2628" w:type="dxa"/>
            <w:tcBorders>
              <w:top w:val="single" w:sz="4" w:space="0" w:color="auto"/>
              <w:left w:val="single" w:sz="4" w:space="0" w:color="auto"/>
              <w:bottom w:val="single" w:sz="4" w:space="0" w:color="auto"/>
              <w:right w:val="single" w:sz="4" w:space="0" w:color="auto"/>
            </w:tcBorders>
          </w:tcPr>
          <w:p w:rsidR="00DA00D8" w:rsidRPr="002B7191" w:rsidRDefault="00DA00D8" w:rsidP="00926597">
            <w:pPr>
              <w:tabs>
                <w:tab w:val="left" w:pos="260"/>
                <w:tab w:val="center" w:pos="1269"/>
                <w:tab w:val="center" w:pos="4320"/>
                <w:tab w:val="right" w:pos="8640"/>
              </w:tabs>
              <w:rPr>
                <w:b/>
              </w:rPr>
            </w:pPr>
            <w:r>
              <w:rPr>
                <w:b/>
              </w:rPr>
              <w:tab/>
            </w:r>
            <w:r>
              <w:rPr>
                <w:b/>
              </w:rPr>
              <w:tab/>
            </w:r>
            <w:r w:rsidRPr="002B7191">
              <w:rPr>
                <w:b/>
              </w:rPr>
              <w:t>INCLUDED</w:t>
            </w:r>
          </w:p>
          <w:p w:rsidR="00DA00D8" w:rsidRPr="002B7191" w:rsidRDefault="00DA00D8" w:rsidP="00926597">
            <w:pPr>
              <w:tabs>
                <w:tab w:val="center" w:pos="4320"/>
                <w:tab w:val="right" w:pos="8640"/>
              </w:tabs>
            </w:pPr>
            <w:r w:rsidRPr="002B7191">
              <w:t>Dental</w:t>
            </w:r>
          </w:p>
          <w:p w:rsidR="00DA00D8" w:rsidRPr="002B7191" w:rsidRDefault="00DA00D8" w:rsidP="00926597">
            <w:pPr>
              <w:tabs>
                <w:tab w:val="center" w:pos="4320"/>
                <w:tab w:val="right" w:pos="8640"/>
              </w:tabs>
            </w:pPr>
            <w:r w:rsidRPr="002B7191">
              <w:t>Physical</w:t>
            </w:r>
          </w:p>
          <w:p w:rsidR="00DA00D8" w:rsidRPr="002B7191" w:rsidRDefault="00DA00D8" w:rsidP="00926597">
            <w:pPr>
              <w:tabs>
                <w:tab w:val="center" w:pos="4320"/>
                <w:tab w:val="right" w:pos="8640"/>
              </w:tabs>
            </w:pPr>
            <w:r w:rsidRPr="002B7191">
              <w:t>Mental health</w:t>
            </w:r>
          </w:p>
          <w:p w:rsidR="00DA00D8" w:rsidRPr="002B7191" w:rsidRDefault="00DA00D8" w:rsidP="00926597">
            <w:pPr>
              <w:tabs>
                <w:tab w:val="center" w:pos="4320"/>
                <w:tab w:val="right" w:pos="8640"/>
              </w:tabs>
            </w:pPr>
            <w:r w:rsidRPr="002B7191">
              <w:t>Eye care</w:t>
            </w:r>
          </w:p>
          <w:p w:rsidR="00DA00D8" w:rsidRPr="002B7191" w:rsidRDefault="00DA00D8" w:rsidP="00926597">
            <w:pPr>
              <w:tabs>
                <w:tab w:val="center" w:pos="4320"/>
                <w:tab w:val="right" w:pos="8640"/>
              </w:tabs>
            </w:pPr>
            <w:r w:rsidRPr="002B7191">
              <w:t>Natural medicine</w:t>
            </w:r>
          </w:p>
          <w:p w:rsidR="00DA00D8" w:rsidRPr="002B7191" w:rsidRDefault="00DA00D8" w:rsidP="00926597">
            <w:pPr>
              <w:tabs>
                <w:tab w:val="center" w:pos="4320"/>
                <w:tab w:val="right" w:pos="8640"/>
              </w:tabs>
            </w:pPr>
            <w:r w:rsidRPr="002B7191">
              <w:t>Addiction treatment</w:t>
            </w:r>
          </w:p>
          <w:p w:rsidR="00DA00D8" w:rsidRDefault="00DA00D8" w:rsidP="00926597">
            <w:pPr>
              <w:rPr>
                <w:b/>
              </w:rPr>
            </w:pPr>
            <w:r w:rsidRPr="002B7191">
              <w:t>Co-</w:t>
            </w:r>
            <w:r>
              <w:t>p</w:t>
            </w:r>
            <w:r w:rsidRPr="002B7191">
              <w:t>ays</w:t>
            </w:r>
          </w:p>
        </w:tc>
        <w:tc>
          <w:tcPr>
            <w:tcW w:w="2880" w:type="dxa"/>
            <w:tcBorders>
              <w:top w:val="single" w:sz="4" w:space="0" w:color="auto"/>
              <w:left w:val="single" w:sz="4" w:space="0" w:color="auto"/>
              <w:bottom w:val="single" w:sz="4" w:space="0" w:color="auto"/>
              <w:right w:val="single" w:sz="24" w:space="0" w:color="auto"/>
            </w:tcBorders>
          </w:tcPr>
          <w:p w:rsidR="00DA00D8" w:rsidRPr="002B7191" w:rsidRDefault="00DA00D8" w:rsidP="00926597">
            <w:pPr>
              <w:tabs>
                <w:tab w:val="center" w:pos="4320"/>
                <w:tab w:val="right" w:pos="8640"/>
              </w:tabs>
              <w:jc w:val="center"/>
              <w:rPr>
                <w:b/>
              </w:rPr>
            </w:pPr>
            <w:r w:rsidRPr="002B7191">
              <w:rPr>
                <w:b/>
              </w:rPr>
              <w:t>EXCLUDED</w:t>
            </w:r>
          </w:p>
          <w:p w:rsidR="00DA00D8" w:rsidRPr="002B7191" w:rsidRDefault="00DA00D8" w:rsidP="00926597">
            <w:pPr>
              <w:tabs>
                <w:tab w:val="center" w:pos="4320"/>
                <w:tab w:val="right" w:pos="8640"/>
              </w:tabs>
              <w:rPr>
                <w:iCs/>
              </w:rPr>
            </w:pPr>
            <w:r w:rsidRPr="002B7191">
              <w:rPr>
                <w:iCs/>
              </w:rPr>
              <w:t>Cosmetic procedures</w:t>
            </w:r>
          </w:p>
          <w:p w:rsidR="00DA00D8" w:rsidRPr="002B7191" w:rsidRDefault="00DA00D8" w:rsidP="00926597">
            <w:pPr>
              <w:tabs>
                <w:tab w:val="center" w:pos="4320"/>
                <w:tab w:val="right" w:pos="8640"/>
              </w:tabs>
              <w:rPr>
                <w:iCs/>
              </w:rPr>
            </w:pPr>
            <w:r w:rsidRPr="002B7191">
              <w:rPr>
                <w:iCs/>
              </w:rPr>
              <w:t xml:space="preserve">Teeth </w:t>
            </w:r>
            <w:r>
              <w:rPr>
                <w:iCs/>
              </w:rPr>
              <w:t>w</w:t>
            </w:r>
            <w:r w:rsidRPr="002B7191">
              <w:rPr>
                <w:iCs/>
              </w:rPr>
              <w:t>hitening</w:t>
            </w:r>
          </w:p>
          <w:p w:rsidR="00DA00D8" w:rsidRDefault="00DA00D8" w:rsidP="00926597">
            <w:pPr>
              <w:rPr>
                <w:b/>
              </w:rPr>
            </w:pPr>
          </w:p>
        </w:tc>
        <w:tc>
          <w:tcPr>
            <w:tcW w:w="2754" w:type="dxa"/>
            <w:tcBorders>
              <w:top w:val="single" w:sz="4" w:space="0" w:color="auto"/>
              <w:left w:val="single" w:sz="24" w:space="0" w:color="auto"/>
              <w:bottom w:val="single" w:sz="4" w:space="0" w:color="auto"/>
              <w:right w:val="single" w:sz="4" w:space="0" w:color="auto"/>
            </w:tcBorders>
          </w:tcPr>
          <w:p w:rsidR="00DA00D8" w:rsidRPr="002B7191" w:rsidRDefault="00DA00D8" w:rsidP="00926597">
            <w:pPr>
              <w:tabs>
                <w:tab w:val="center" w:pos="4320"/>
                <w:tab w:val="right" w:pos="8640"/>
              </w:tabs>
              <w:jc w:val="center"/>
              <w:rPr>
                <w:b/>
              </w:rPr>
            </w:pPr>
            <w:r w:rsidRPr="002B7191">
              <w:rPr>
                <w:b/>
              </w:rPr>
              <w:t>INCLUDED</w:t>
            </w:r>
          </w:p>
          <w:p w:rsidR="00DA00D8" w:rsidRPr="002B7191" w:rsidRDefault="00DA00D8" w:rsidP="00926597">
            <w:pPr>
              <w:tabs>
                <w:tab w:val="center" w:pos="4320"/>
                <w:tab w:val="right" w:pos="8640"/>
              </w:tabs>
            </w:pPr>
            <w:r w:rsidRPr="002B7191">
              <w:t>Medicare</w:t>
            </w:r>
            <w:r>
              <w:t xml:space="preserve"> premiums</w:t>
            </w:r>
          </w:p>
          <w:p w:rsidR="00DA00D8" w:rsidRPr="002B7191" w:rsidRDefault="00DA00D8" w:rsidP="00926597">
            <w:pPr>
              <w:tabs>
                <w:tab w:val="center" w:pos="4320"/>
                <w:tab w:val="right" w:pos="8640"/>
              </w:tabs>
            </w:pPr>
            <w:r w:rsidRPr="002B7191">
              <w:t>Health insurance</w:t>
            </w:r>
            <w:r>
              <w:t xml:space="preserve"> premiums</w:t>
            </w:r>
          </w:p>
          <w:p w:rsidR="00DA00D8" w:rsidRPr="002B7191" w:rsidRDefault="00DA00D8" w:rsidP="00926597">
            <w:pPr>
              <w:tabs>
                <w:tab w:val="center" w:pos="4320"/>
                <w:tab w:val="right" w:pos="8640"/>
              </w:tabs>
            </w:pPr>
            <w:r w:rsidRPr="002B7191">
              <w:t>Prescription insurance</w:t>
            </w:r>
          </w:p>
          <w:p w:rsidR="00DA00D8" w:rsidRPr="002B7191" w:rsidRDefault="00DA00D8" w:rsidP="00926597">
            <w:pPr>
              <w:tabs>
                <w:tab w:val="center" w:pos="4320"/>
                <w:tab w:val="right" w:pos="8640"/>
              </w:tabs>
            </w:pPr>
            <w:r w:rsidRPr="002B7191">
              <w:t xml:space="preserve">Service </w:t>
            </w:r>
            <w:r>
              <w:t>a</w:t>
            </w:r>
            <w:r w:rsidRPr="002B7191">
              <w:t xml:space="preserve">nimal </w:t>
            </w:r>
            <w:r>
              <w:t>e</w:t>
            </w:r>
            <w:r w:rsidRPr="002B7191">
              <w:t>xpenses</w:t>
            </w:r>
          </w:p>
          <w:p w:rsidR="00DA00D8" w:rsidRPr="002B7191" w:rsidRDefault="00DA00D8" w:rsidP="00926597">
            <w:pPr>
              <w:tabs>
                <w:tab w:val="center" w:pos="4320"/>
                <w:tab w:val="right" w:pos="8640"/>
              </w:tabs>
            </w:pPr>
            <w:r w:rsidRPr="002B7191">
              <w:t xml:space="preserve">COPES </w:t>
            </w:r>
            <w:r>
              <w:t>c</w:t>
            </w:r>
            <w:r w:rsidRPr="002B7191">
              <w:t>o-</w:t>
            </w:r>
            <w:r>
              <w:t>p</w:t>
            </w:r>
            <w:r w:rsidRPr="002B7191">
              <w:t>ay</w:t>
            </w:r>
          </w:p>
          <w:p w:rsidR="00DA00D8" w:rsidRDefault="00DA00D8" w:rsidP="00926597">
            <w:pPr>
              <w:ind w:left="162" w:hanging="162"/>
              <w:rPr>
                <w:b/>
              </w:rPr>
            </w:pPr>
            <w:r>
              <w:t>Mileage</w:t>
            </w:r>
            <w:r w:rsidRPr="002B7191">
              <w:t xml:space="preserve"> to</w:t>
            </w:r>
            <w:r>
              <w:t>/from</w:t>
            </w:r>
            <w:r w:rsidRPr="002B7191">
              <w:t xml:space="preserve"> </w:t>
            </w:r>
            <w:r>
              <w:t>m</w:t>
            </w:r>
            <w:r w:rsidRPr="002B7191">
              <w:t xml:space="preserve">edical </w:t>
            </w:r>
            <w:r>
              <w:t>a</w:t>
            </w:r>
            <w:r w:rsidRPr="002B7191">
              <w:t>p</w:t>
            </w:r>
            <w:r>
              <w:t>pointments</w:t>
            </w:r>
          </w:p>
        </w:tc>
        <w:tc>
          <w:tcPr>
            <w:tcW w:w="2754" w:type="dxa"/>
            <w:tcBorders>
              <w:top w:val="single" w:sz="4" w:space="0" w:color="auto"/>
              <w:left w:val="single" w:sz="4" w:space="0" w:color="auto"/>
              <w:bottom w:val="single" w:sz="4" w:space="0" w:color="auto"/>
              <w:right w:val="single" w:sz="4" w:space="0" w:color="auto"/>
            </w:tcBorders>
          </w:tcPr>
          <w:p w:rsidR="00DA00D8" w:rsidRPr="002B7191" w:rsidRDefault="00DA00D8" w:rsidP="00926597">
            <w:pPr>
              <w:tabs>
                <w:tab w:val="center" w:pos="4320"/>
                <w:tab w:val="right" w:pos="8640"/>
              </w:tabs>
              <w:jc w:val="center"/>
              <w:rPr>
                <w:b/>
              </w:rPr>
            </w:pPr>
            <w:r w:rsidRPr="002B7191">
              <w:rPr>
                <w:b/>
              </w:rPr>
              <w:t>EXCLUDED</w:t>
            </w:r>
          </w:p>
          <w:p w:rsidR="00DA00D8" w:rsidRPr="002B7191" w:rsidRDefault="00DA00D8" w:rsidP="00926597">
            <w:pPr>
              <w:tabs>
                <w:tab w:val="center" w:pos="4320"/>
                <w:tab w:val="right" w:pos="8640"/>
              </w:tabs>
            </w:pPr>
            <w:r w:rsidRPr="002B7191">
              <w:t xml:space="preserve">Car </w:t>
            </w:r>
            <w:r>
              <w:t>i</w:t>
            </w:r>
            <w:r w:rsidRPr="002B7191">
              <w:t>nsurance</w:t>
            </w:r>
          </w:p>
          <w:p w:rsidR="00DA00D8" w:rsidRPr="002B7191" w:rsidRDefault="00DA00D8" w:rsidP="00926597">
            <w:pPr>
              <w:tabs>
                <w:tab w:val="center" w:pos="4320"/>
                <w:tab w:val="right" w:pos="8640"/>
              </w:tabs>
            </w:pPr>
            <w:r w:rsidRPr="002B7191">
              <w:t xml:space="preserve">Renter’s </w:t>
            </w:r>
            <w:r>
              <w:t>i</w:t>
            </w:r>
            <w:r w:rsidRPr="002B7191">
              <w:t>nsurance</w:t>
            </w:r>
          </w:p>
          <w:p w:rsidR="00DA00D8" w:rsidRDefault="00DA00D8" w:rsidP="00926597">
            <w:pPr>
              <w:tabs>
                <w:tab w:val="center" w:pos="4320"/>
                <w:tab w:val="right" w:pos="8640"/>
              </w:tabs>
              <w:ind w:left="198" w:hanging="180"/>
            </w:pPr>
            <w:r>
              <w:t>Gym membership</w:t>
            </w:r>
          </w:p>
          <w:p w:rsidR="00DA00D8" w:rsidRPr="001118B2" w:rsidRDefault="00DA00D8" w:rsidP="00926597">
            <w:r>
              <w:t>Parking</w:t>
            </w:r>
          </w:p>
        </w:tc>
      </w:tr>
    </w:tbl>
    <w:p w:rsidR="00E12194" w:rsidRDefault="00E12194" w:rsidP="00E12194">
      <w:pPr>
        <w:rPr>
          <w:b/>
        </w:rPr>
      </w:pPr>
    </w:p>
    <w:p w:rsidR="00A54321" w:rsidRDefault="00A54321" w:rsidP="00E12194">
      <w:pPr>
        <w:rPr>
          <w:b/>
        </w:rPr>
        <w:sectPr w:rsidR="00A54321" w:rsidSect="00A54321">
          <w:headerReference w:type="default" r:id="rId8"/>
          <w:footerReference w:type="default" r:id="rId9"/>
          <w:headerReference w:type="first" r:id="rId10"/>
          <w:footerReference w:type="first" r:id="rId11"/>
          <w:pgSz w:w="12240" w:h="15840"/>
          <w:pgMar w:top="2074" w:right="720" w:bottom="720" w:left="720" w:header="720" w:footer="720" w:gutter="0"/>
          <w:cols w:space="720"/>
          <w:titlePg/>
          <w:docGrid w:linePitch="360"/>
        </w:sectPr>
      </w:pPr>
    </w:p>
    <w:p w:rsidR="00A54321" w:rsidRDefault="00A54321" w:rsidP="00A54321">
      <w:pPr>
        <w:spacing w:after="0" w:line="240" w:lineRule="auto"/>
        <w:rPr>
          <w:rFonts w:eastAsia="Times New Roman" w:cs="Andalus"/>
        </w:rPr>
      </w:pPr>
      <w:r w:rsidRPr="00A54321">
        <w:rPr>
          <w:rFonts w:eastAsia="Times New Roman" w:cs="Andalus"/>
          <w:b/>
          <w:i/>
        </w:rPr>
        <w:lastRenderedPageBreak/>
        <w:t xml:space="preserve">How to submit expenses at Annual Review: </w:t>
      </w:r>
      <w:r w:rsidRPr="00A54321">
        <w:rPr>
          <w:rFonts w:eastAsia="Times New Roman" w:cs="Andalus"/>
        </w:rPr>
        <w:t>List all</w:t>
      </w:r>
      <w:r w:rsidR="00054D7D">
        <w:rPr>
          <w:rFonts w:eastAsia="Times New Roman" w:cs="Andalus"/>
        </w:rPr>
        <w:t xml:space="preserve"> your household’s</w:t>
      </w:r>
      <w:r w:rsidRPr="00A54321">
        <w:rPr>
          <w:rFonts w:eastAsia="Times New Roman" w:cs="Andalus"/>
        </w:rPr>
        <w:t xml:space="preserve"> medical expenses </w:t>
      </w:r>
      <w:r w:rsidR="00054D7D">
        <w:rPr>
          <w:rFonts w:eastAsia="Times New Roman" w:cs="Andalus"/>
        </w:rPr>
        <w:t xml:space="preserve">paid </w:t>
      </w:r>
      <w:r w:rsidRPr="00A54321">
        <w:rPr>
          <w:rFonts w:eastAsia="Times New Roman" w:cs="Andalus"/>
        </w:rPr>
        <w:t xml:space="preserve">in the past </w:t>
      </w:r>
      <w:r w:rsidR="00BE62EC">
        <w:rPr>
          <w:rFonts w:eastAsia="Times New Roman" w:cs="Andalus"/>
        </w:rPr>
        <w:t>12</w:t>
      </w:r>
      <w:r w:rsidRPr="00A54321">
        <w:rPr>
          <w:rFonts w:eastAsia="Times New Roman" w:cs="Andalus"/>
        </w:rPr>
        <w:t xml:space="preserve"> months </w:t>
      </w:r>
      <w:r w:rsidR="00054D7D">
        <w:rPr>
          <w:rFonts w:eastAsia="Times New Roman" w:cs="Andalus"/>
        </w:rPr>
        <w:t xml:space="preserve">that were </w:t>
      </w:r>
      <w:r w:rsidRPr="00A54321">
        <w:rPr>
          <w:rFonts w:eastAsia="Times New Roman" w:cs="Andalus"/>
        </w:rPr>
        <w:t>not paid by someone outside of your household on the chart below</w:t>
      </w:r>
      <w:r w:rsidR="004D288E">
        <w:rPr>
          <w:rFonts w:eastAsia="Times New Roman" w:cs="Andalus"/>
        </w:rPr>
        <w:t>. A</w:t>
      </w:r>
      <w:r w:rsidRPr="00A54321">
        <w:rPr>
          <w:rFonts w:eastAsia="Times New Roman" w:cs="Andalus"/>
        </w:rPr>
        <w:t xml:space="preserve">ttach more paper if needed.  Seattle Housing will </w:t>
      </w:r>
      <w:r w:rsidR="00FC0036">
        <w:rPr>
          <w:rFonts w:eastAsia="Times New Roman" w:cs="Andalus"/>
        </w:rPr>
        <w:t>review the chart to determine which expenses qualify for a medical deduction.  You will not receive a deduction for expenses listed that are not considered qualifying medical expenses by Seattle Housing.</w:t>
      </w:r>
      <w:r w:rsidRPr="00A54321">
        <w:rPr>
          <w:rFonts w:eastAsia="Times New Roman" w:cs="Andalus"/>
        </w:rPr>
        <w:t xml:space="preserve">  If the chart is not completed then your expenses will not be deducted. Please do not submit </w:t>
      </w:r>
      <w:r w:rsidR="000018DC">
        <w:rPr>
          <w:rFonts w:eastAsia="Times New Roman" w:cs="Andalus"/>
        </w:rPr>
        <w:t xml:space="preserve">documentation </w:t>
      </w:r>
      <w:r w:rsidRPr="00A54321">
        <w:rPr>
          <w:rFonts w:eastAsia="Times New Roman" w:cs="Andalus"/>
        </w:rPr>
        <w:t xml:space="preserve">at this time. However, keep your </w:t>
      </w:r>
      <w:r w:rsidR="000018DC">
        <w:rPr>
          <w:rFonts w:eastAsia="Times New Roman" w:cs="Andalus"/>
        </w:rPr>
        <w:t>documentation</w:t>
      </w:r>
      <w:r w:rsidR="000018DC" w:rsidRPr="00A54321">
        <w:rPr>
          <w:rFonts w:eastAsia="Times New Roman" w:cs="Andalus"/>
        </w:rPr>
        <w:t xml:space="preserve"> </w:t>
      </w:r>
      <w:r w:rsidRPr="00A54321">
        <w:rPr>
          <w:rFonts w:eastAsia="Times New Roman" w:cs="Andalus"/>
        </w:rPr>
        <w:t xml:space="preserve">for at least one year in case of file </w:t>
      </w:r>
      <w:r w:rsidR="00A56217">
        <w:rPr>
          <w:rFonts w:eastAsia="Times New Roman" w:cs="Andalus"/>
        </w:rPr>
        <w:t>review</w:t>
      </w:r>
      <w:r w:rsidRPr="00A54321">
        <w:rPr>
          <w:rFonts w:eastAsia="Times New Roman" w:cs="Andalus"/>
        </w:rPr>
        <w:t xml:space="preserve">.  If expenses are reported inaccurately or are unverifiable you may be responsible for any subsidy overpaid on your behalf.  </w:t>
      </w:r>
    </w:p>
    <w:p w:rsidR="00BE62EC" w:rsidRPr="00A54321" w:rsidRDefault="00BE62EC" w:rsidP="00A54321">
      <w:pPr>
        <w:spacing w:after="0" w:line="240" w:lineRule="auto"/>
        <w:rPr>
          <w:rFonts w:eastAsia="Times New Roman" w:cs="Andalus"/>
        </w:rPr>
      </w:pPr>
    </w:p>
    <w:p w:rsidR="00BE62EC" w:rsidRPr="007339AC" w:rsidRDefault="00BE62EC" w:rsidP="00BE62EC">
      <w:pPr>
        <w:spacing w:after="0" w:line="240" w:lineRule="auto"/>
        <w:rPr>
          <w:rFonts w:eastAsia="Times New Roman" w:cs="Times New Roman"/>
          <w:sz w:val="24"/>
          <w:szCs w:val="20"/>
        </w:rPr>
      </w:pPr>
      <w:r w:rsidRPr="007339AC">
        <w:rPr>
          <w:rFonts w:eastAsia="Times New Roman" w:cs="Times New Roman"/>
          <w:sz w:val="24"/>
          <w:szCs w:val="20"/>
        </w:rPr>
        <w:t>*</w:t>
      </w:r>
      <w:r w:rsidRPr="007339AC">
        <w:rPr>
          <w:rFonts w:eastAsia="Times New Roman" w:cs="Times New Roman"/>
          <w:b/>
          <w:i/>
          <w:sz w:val="24"/>
          <w:szCs w:val="20"/>
        </w:rPr>
        <w:t xml:space="preserve">List expenses </w:t>
      </w:r>
      <w:r>
        <w:rPr>
          <w:rFonts w:eastAsia="Times New Roman" w:cs="Times New Roman"/>
          <w:b/>
          <w:i/>
          <w:sz w:val="24"/>
          <w:szCs w:val="20"/>
        </w:rPr>
        <w:t xml:space="preserve">paid in the past 12 months </w:t>
      </w:r>
      <w:r w:rsidRPr="007339AC">
        <w:rPr>
          <w:rFonts w:eastAsia="Times New Roman" w:cs="Times New Roman"/>
          <w:b/>
          <w:i/>
          <w:sz w:val="24"/>
          <w:szCs w:val="20"/>
        </w:rPr>
        <w:t>only</w:t>
      </w:r>
      <w:r w:rsidRPr="007339AC">
        <w:rPr>
          <w:rFonts w:eastAsia="Times New Roman" w:cs="Times New Roman"/>
          <w:sz w:val="24"/>
          <w:szCs w:val="20"/>
        </w:rPr>
        <w:t>.  If you have questions, please contact</w:t>
      </w:r>
      <w:r>
        <w:rPr>
          <w:rFonts w:eastAsia="Times New Roman" w:cs="Times New Roman"/>
          <w:sz w:val="24"/>
          <w:szCs w:val="20"/>
        </w:rPr>
        <w:t xml:space="preserve"> your Certification Specialist.</w:t>
      </w:r>
    </w:p>
    <w:tbl>
      <w:tblPr>
        <w:tblW w:w="14535" w:type="dxa"/>
        <w:tblInd w:w="88" w:type="dxa"/>
        <w:tblLayout w:type="fixed"/>
        <w:tblLook w:val="04A0" w:firstRow="1" w:lastRow="0" w:firstColumn="1" w:lastColumn="0" w:noHBand="0" w:noVBand="1"/>
      </w:tblPr>
      <w:tblGrid>
        <w:gridCol w:w="1531"/>
        <w:gridCol w:w="3262"/>
        <w:gridCol w:w="3061"/>
        <w:gridCol w:w="1351"/>
        <w:gridCol w:w="1351"/>
        <w:gridCol w:w="3061"/>
        <w:gridCol w:w="918"/>
      </w:tblGrid>
      <w:tr w:rsidR="00AC6C16" w:rsidTr="00AC6C16">
        <w:trPr>
          <w:trHeight w:val="764"/>
        </w:trPr>
        <w:tc>
          <w:tcPr>
            <w:tcW w:w="1530" w:type="dxa"/>
            <w:tcBorders>
              <w:top w:val="single" w:sz="8" w:space="0" w:color="auto"/>
              <w:left w:val="single" w:sz="8" w:space="0" w:color="auto"/>
              <w:bottom w:val="single" w:sz="8" w:space="0" w:color="auto"/>
              <w:right w:val="single" w:sz="4" w:space="0" w:color="auto"/>
            </w:tcBorders>
            <w:vAlign w:val="center"/>
            <w:hideMark/>
          </w:tcPr>
          <w:p w:rsidR="00AC6C16" w:rsidRDefault="00AC6C16">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HOUSEHOLD MEMBER</w:t>
            </w:r>
          </w:p>
        </w:tc>
        <w:tc>
          <w:tcPr>
            <w:tcW w:w="3260" w:type="dxa"/>
            <w:tcBorders>
              <w:top w:val="single" w:sz="8" w:space="0" w:color="auto"/>
              <w:left w:val="nil"/>
              <w:bottom w:val="single" w:sz="8" w:space="0" w:color="auto"/>
              <w:right w:val="single" w:sz="4" w:space="0" w:color="auto"/>
            </w:tcBorders>
            <w:vAlign w:val="center"/>
            <w:hideMark/>
          </w:tcPr>
          <w:p w:rsidR="00AC6C16" w:rsidRDefault="00AC6C16">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EXPENSE TYPE</w:t>
            </w:r>
          </w:p>
        </w:tc>
        <w:tc>
          <w:tcPr>
            <w:tcW w:w="3060" w:type="dxa"/>
            <w:tcBorders>
              <w:top w:val="single" w:sz="8" w:space="0" w:color="auto"/>
              <w:left w:val="nil"/>
              <w:bottom w:val="single" w:sz="8" w:space="0" w:color="auto"/>
              <w:right w:val="single" w:sz="4" w:space="0" w:color="auto"/>
            </w:tcBorders>
            <w:vAlign w:val="center"/>
            <w:hideMark/>
          </w:tcPr>
          <w:p w:rsidR="00AC6C16" w:rsidRDefault="00AC6C16">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PAYMENT(S) MADE TO</w:t>
            </w:r>
          </w:p>
        </w:tc>
        <w:tc>
          <w:tcPr>
            <w:tcW w:w="1350" w:type="dxa"/>
            <w:tcBorders>
              <w:top w:val="single" w:sz="4" w:space="0" w:color="auto"/>
              <w:left w:val="single" w:sz="4" w:space="0" w:color="auto"/>
              <w:bottom w:val="single" w:sz="4" w:space="0" w:color="auto"/>
              <w:right w:val="single" w:sz="4" w:space="0" w:color="auto"/>
            </w:tcBorders>
            <w:vAlign w:val="center"/>
            <w:hideMark/>
          </w:tcPr>
          <w:p w:rsidR="00AC6C16" w:rsidRDefault="00AC6C16">
            <w:pPr>
              <w:spacing w:after="0" w:line="240" w:lineRule="auto"/>
              <w:jc w:val="center"/>
              <w:rPr>
                <w:rFonts w:eastAsia="Times New Roman" w:cs="Times New Roman"/>
                <w:b/>
                <w:bCs/>
                <w:color w:val="000000"/>
                <w:sz w:val="18"/>
                <w:szCs w:val="18"/>
              </w:rPr>
            </w:pPr>
            <w:r>
              <w:rPr>
                <w:rFonts w:eastAsia="Times New Roman" w:cs="Times New Roman"/>
                <w:b/>
                <w:bCs/>
                <w:sz w:val="18"/>
                <w:szCs w:val="18"/>
              </w:rPr>
              <w:t>MONTHLY AMOUNT YOU PAID</w:t>
            </w:r>
          </w:p>
        </w:tc>
        <w:tc>
          <w:tcPr>
            <w:tcW w:w="1350" w:type="dxa"/>
            <w:tcBorders>
              <w:top w:val="single" w:sz="4" w:space="0" w:color="auto"/>
              <w:left w:val="single" w:sz="4" w:space="0" w:color="auto"/>
              <w:bottom w:val="single" w:sz="4" w:space="0" w:color="auto"/>
              <w:right w:val="single" w:sz="4" w:space="0" w:color="auto"/>
            </w:tcBorders>
            <w:vAlign w:val="center"/>
            <w:hideMark/>
          </w:tcPr>
          <w:p w:rsidR="00AC6C16" w:rsidRDefault="00AC6C16">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 xml:space="preserve">ANNUAL AMOUNT YOU PAID  </w:t>
            </w:r>
          </w:p>
        </w:tc>
        <w:tc>
          <w:tcPr>
            <w:tcW w:w="3060" w:type="dxa"/>
            <w:tcBorders>
              <w:top w:val="single" w:sz="4" w:space="0" w:color="auto"/>
              <w:left w:val="single" w:sz="4" w:space="0" w:color="auto"/>
              <w:bottom w:val="single" w:sz="4" w:space="0" w:color="auto"/>
              <w:right w:val="single" w:sz="4" w:space="0" w:color="auto"/>
            </w:tcBorders>
            <w:vAlign w:val="center"/>
            <w:hideMark/>
          </w:tcPr>
          <w:p w:rsidR="00AC6C16" w:rsidRDefault="00AC6C16">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DOCTOR / PRESCRIBER</w:t>
            </w:r>
          </w:p>
        </w:tc>
        <w:tc>
          <w:tcPr>
            <w:tcW w:w="9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C6C16" w:rsidRDefault="00AC6C16">
            <w:pPr>
              <w:spacing w:after="0" w:line="240" w:lineRule="auto"/>
              <w:jc w:val="center"/>
              <w:rPr>
                <w:rFonts w:eastAsia="Times New Roman" w:cs="Times New Roman"/>
                <w:bCs/>
                <w:color w:val="000000"/>
                <w:sz w:val="16"/>
                <w:szCs w:val="16"/>
              </w:rPr>
            </w:pPr>
            <w:r>
              <w:rPr>
                <w:rFonts w:eastAsia="Times New Roman" w:cs="Times New Roman"/>
                <w:bCs/>
                <w:color w:val="000000"/>
                <w:sz w:val="16"/>
                <w:szCs w:val="16"/>
              </w:rPr>
              <w:t>SHA USE ONLY: USED?</w:t>
            </w:r>
          </w:p>
        </w:tc>
      </w:tr>
      <w:tr w:rsidR="00AC6C16" w:rsidTr="00AC6C16">
        <w:trPr>
          <w:trHeight w:val="600"/>
        </w:trPr>
        <w:tc>
          <w:tcPr>
            <w:tcW w:w="153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AC6C16" w:rsidRDefault="00AC6C16">
            <w:pPr>
              <w:spacing w:after="0" w:line="240" w:lineRule="auto"/>
              <w:rPr>
                <w:rFonts w:ascii="Bradley Hand ITC" w:eastAsia="Times New Roman" w:hAnsi="Bradley Hand ITC" w:cs="Times New Roman"/>
                <w:color w:val="000000"/>
                <w:sz w:val="24"/>
              </w:rPr>
            </w:pPr>
            <w:r>
              <w:rPr>
                <w:rFonts w:ascii="Bradley Hand ITC" w:eastAsia="Times New Roman" w:hAnsi="Bradley Hand ITC" w:cs="Times New Roman"/>
                <w:color w:val="000000"/>
              </w:rPr>
              <w:t> Example</w:t>
            </w:r>
          </w:p>
        </w:tc>
        <w:tc>
          <w:tcPr>
            <w:tcW w:w="3260" w:type="dxa"/>
            <w:tcBorders>
              <w:top w:val="nil"/>
              <w:left w:val="nil"/>
              <w:bottom w:val="single" w:sz="4" w:space="0" w:color="auto"/>
              <w:right w:val="single" w:sz="4" w:space="0" w:color="auto"/>
            </w:tcBorders>
            <w:shd w:val="clear" w:color="auto" w:fill="D9D9D9" w:themeFill="background1" w:themeFillShade="D9"/>
            <w:noWrap/>
            <w:vAlign w:val="bottom"/>
            <w:hideMark/>
          </w:tcPr>
          <w:p w:rsidR="00AC6C16" w:rsidRDefault="00AC6C16">
            <w:pPr>
              <w:spacing w:after="0" w:line="240" w:lineRule="auto"/>
              <w:rPr>
                <w:rFonts w:eastAsia="Times New Roman" w:cs="Times New Roman"/>
                <w:color w:val="000000"/>
                <w:sz w:val="24"/>
              </w:rPr>
            </w:pPr>
            <w:r>
              <w:rPr>
                <w:rFonts w:eastAsia="Times New Roman" w:cs="Times New Roman"/>
                <w:color w:val="000000"/>
              </w:rPr>
              <w:t>Prescribed items (co-pays, etc.)</w:t>
            </w:r>
          </w:p>
        </w:tc>
        <w:tc>
          <w:tcPr>
            <w:tcW w:w="3060" w:type="dxa"/>
            <w:tcBorders>
              <w:top w:val="nil"/>
              <w:left w:val="nil"/>
              <w:bottom w:val="single" w:sz="4" w:space="0" w:color="auto"/>
              <w:right w:val="single" w:sz="4" w:space="0" w:color="auto"/>
            </w:tcBorders>
            <w:shd w:val="clear" w:color="auto" w:fill="D9D9D9" w:themeFill="background1" w:themeFillShade="D9"/>
            <w:noWrap/>
            <w:vAlign w:val="bottom"/>
            <w:hideMark/>
          </w:tcPr>
          <w:p w:rsidR="00AC6C16" w:rsidRDefault="00AC6C16">
            <w:pPr>
              <w:spacing w:after="0" w:line="240" w:lineRule="auto"/>
              <w:jc w:val="center"/>
              <w:rPr>
                <w:rFonts w:ascii="Bradley Hand ITC" w:eastAsia="Times New Roman" w:hAnsi="Bradley Hand ITC" w:cs="Times New Roman"/>
                <w:color w:val="000000"/>
                <w:sz w:val="24"/>
              </w:rPr>
            </w:pPr>
            <w:r>
              <w:rPr>
                <w:rFonts w:ascii="Bradley Hand ITC" w:eastAsia="Times New Roman" w:hAnsi="Bradley Hand ITC" w:cs="Times New Roman"/>
                <w:color w:val="000000"/>
              </w:rPr>
              <w:t>Pharmacy</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AC6C16" w:rsidRDefault="00AC6C16">
            <w:pPr>
              <w:spacing w:after="0" w:line="240" w:lineRule="auto"/>
              <w:rPr>
                <w:rFonts w:ascii="Bradley Hand ITC" w:eastAsia="Times New Roman" w:hAnsi="Bradley Hand ITC" w:cs="Times New Roman"/>
                <w:noProof/>
                <w:color w:val="000000"/>
              </w:rPr>
            </w:pPr>
            <w:r>
              <w:rPr>
                <w:rFonts w:ascii="Bradley Hand ITC" w:eastAsia="Times New Roman" w:hAnsi="Bradley Hand ITC" w:cs="Times New Roman"/>
                <w:noProof/>
                <w:color w:val="000000"/>
              </w:rPr>
              <w:t>$ 25.00</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AC6C16" w:rsidRDefault="00AC6C16">
            <w:pPr>
              <w:spacing w:after="0" w:line="240" w:lineRule="auto"/>
              <w:rPr>
                <w:rFonts w:ascii="Bradley Hand ITC" w:eastAsia="Times New Roman" w:hAnsi="Bradley Hand ITC" w:cs="Times New Roman"/>
                <w:color w:val="000000"/>
                <w:sz w:val="24"/>
              </w:rPr>
            </w:pPr>
            <w:r>
              <w:rPr>
                <w:rFonts w:ascii="Bradley Hand ITC" w:eastAsia="Times New Roman" w:hAnsi="Bradley Hand ITC" w:cs="Times New Roman"/>
                <w:color w:val="000000"/>
              </w:rPr>
              <w:t>$ 300.00</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AC6C16" w:rsidRDefault="00AC6C16">
            <w:pPr>
              <w:spacing w:after="0" w:line="240" w:lineRule="auto"/>
              <w:jc w:val="center"/>
              <w:rPr>
                <w:rFonts w:ascii="Bradley Hand ITC" w:eastAsia="Times New Roman" w:hAnsi="Bradley Hand ITC" w:cs="Times New Roman"/>
                <w:color w:val="000000"/>
              </w:rPr>
            </w:pPr>
            <w:r>
              <w:rPr>
                <w:rFonts w:ascii="Bradley Hand ITC" w:eastAsia="Times New Roman" w:hAnsi="Bradley Hand ITC" w:cs="Times New Roman"/>
                <w:color w:val="000000"/>
              </w:rPr>
              <w:t xml:space="preserve">Dr. John Smith at </w:t>
            </w:r>
          </w:p>
          <w:p w:rsidR="00AC6C16" w:rsidRDefault="00AC6C16">
            <w:pPr>
              <w:spacing w:after="0" w:line="240" w:lineRule="auto"/>
              <w:jc w:val="center"/>
              <w:rPr>
                <w:rFonts w:ascii="Bradley Hand ITC" w:eastAsia="Times New Roman" w:hAnsi="Bradley Hand ITC" w:cs="Times New Roman"/>
                <w:color w:val="000000"/>
                <w:sz w:val="24"/>
              </w:rPr>
            </w:pPr>
            <w:r>
              <w:rPr>
                <w:rFonts w:ascii="Bradley Hand ITC" w:eastAsia="Times New Roman" w:hAnsi="Bradley Hand ITC" w:cs="Times New Roman"/>
                <w:color w:val="000000"/>
              </w:rPr>
              <w:t xml:space="preserve">Smith Clinic </w:t>
            </w:r>
          </w:p>
        </w:tc>
        <w:tc>
          <w:tcPr>
            <w:tcW w:w="918" w:type="dxa"/>
            <w:tcBorders>
              <w:top w:val="nil"/>
              <w:left w:val="nil"/>
              <w:bottom w:val="single" w:sz="4" w:space="0" w:color="auto"/>
              <w:right w:val="single" w:sz="4" w:space="0" w:color="auto"/>
            </w:tcBorders>
            <w:shd w:val="clear" w:color="auto" w:fill="D9D9D9" w:themeFill="background1" w:themeFillShade="D9"/>
            <w:noWrap/>
            <w:vAlign w:val="bottom"/>
            <w:hideMark/>
          </w:tcPr>
          <w:p w:rsidR="00AC6C16" w:rsidRDefault="00AC6C16">
            <w:pPr>
              <w:spacing w:after="0" w:line="240" w:lineRule="auto"/>
              <w:jc w:val="center"/>
              <w:rPr>
                <w:rFonts w:eastAsia="Times New Roman" w:cs="Times New Roman"/>
                <w:color w:val="000000"/>
                <w:sz w:val="24"/>
              </w:rPr>
            </w:pPr>
            <w:r>
              <w:rPr>
                <w:rFonts w:eastAsia="Times New Roman" w:cs="Times New Roman"/>
                <w:color w:val="000000"/>
              </w:rPr>
              <w:t>Y  /  N</w:t>
            </w:r>
          </w:p>
        </w:tc>
      </w:tr>
      <w:tr w:rsidR="00AC6C16" w:rsidTr="00AC6C16">
        <w:trPr>
          <w:trHeight w:hRule="exact" w:val="625"/>
        </w:trPr>
        <w:tc>
          <w:tcPr>
            <w:tcW w:w="1530" w:type="dxa"/>
            <w:tcBorders>
              <w:top w:val="nil"/>
              <w:left w:val="single" w:sz="4" w:space="0" w:color="auto"/>
              <w:bottom w:val="single" w:sz="4" w:space="0" w:color="auto"/>
              <w:right w:val="single" w:sz="4" w:space="0" w:color="auto"/>
            </w:tcBorders>
            <w:noWrap/>
            <w:vAlign w:val="bottom"/>
            <w:hideMark/>
          </w:tcPr>
          <w:p w:rsidR="00AC6C16" w:rsidRDefault="00AC6C16">
            <w:pPr>
              <w:spacing w:after="0" w:line="240" w:lineRule="auto"/>
              <w:rPr>
                <w:rFonts w:eastAsia="Times New Roman" w:cs="Times New Roman"/>
                <w:color w:val="000000"/>
                <w:sz w:val="24"/>
              </w:rPr>
            </w:pPr>
            <w:r>
              <w:rPr>
                <w:rFonts w:eastAsia="Times New Roman" w:cs="Times New Roman"/>
                <w:color w:val="000000"/>
              </w:rPr>
              <w:t> </w:t>
            </w:r>
          </w:p>
        </w:tc>
        <w:tc>
          <w:tcPr>
            <w:tcW w:w="3260" w:type="dxa"/>
            <w:tcBorders>
              <w:top w:val="nil"/>
              <w:left w:val="nil"/>
              <w:bottom w:val="single" w:sz="4" w:space="0" w:color="auto"/>
              <w:right w:val="single" w:sz="4" w:space="0" w:color="auto"/>
            </w:tcBorders>
            <w:noWrap/>
            <w:vAlign w:val="bottom"/>
            <w:hideMark/>
          </w:tcPr>
          <w:p w:rsidR="00AC6C16" w:rsidRDefault="00AC6C16">
            <w:pPr>
              <w:spacing w:after="0" w:line="240" w:lineRule="auto"/>
              <w:rPr>
                <w:rFonts w:eastAsia="Times New Roman" w:cs="Times New Roman"/>
                <w:color w:val="000000"/>
                <w:sz w:val="24"/>
              </w:rPr>
            </w:pPr>
            <w:r>
              <w:rPr>
                <w:rFonts w:eastAsia="Times New Roman" w:cs="Times New Roman"/>
                <w:color w:val="000000"/>
              </w:rPr>
              <w:t>Prescribed items (co-pays, etc.)</w:t>
            </w:r>
          </w:p>
        </w:tc>
        <w:tc>
          <w:tcPr>
            <w:tcW w:w="3060" w:type="dxa"/>
            <w:tcBorders>
              <w:top w:val="nil"/>
              <w:left w:val="nil"/>
              <w:bottom w:val="single" w:sz="4" w:space="0" w:color="auto"/>
              <w:right w:val="single" w:sz="4" w:space="0" w:color="auto"/>
            </w:tcBorders>
            <w:noWrap/>
            <w:vAlign w:val="bottom"/>
            <w:hideMark/>
          </w:tcPr>
          <w:p w:rsidR="00AC6C16" w:rsidRDefault="00AC6C16">
            <w:pPr>
              <w:spacing w:after="0" w:line="240" w:lineRule="auto"/>
              <w:rPr>
                <w:rFonts w:eastAsia="Times New Roman" w:cs="Times New Roman"/>
                <w:color w:val="000000"/>
                <w:sz w:val="24"/>
              </w:rPr>
            </w:pPr>
            <w:r>
              <w:rPr>
                <w:rFonts w:eastAsia="Times New Roman" w:cs="Times New Roman"/>
                <w:color w:val="000000"/>
              </w:rPr>
              <w:t> </w:t>
            </w:r>
          </w:p>
        </w:tc>
        <w:tc>
          <w:tcPr>
            <w:tcW w:w="1350" w:type="dxa"/>
            <w:tcBorders>
              <w:top w:val="single" w:sz="4" w:space="0" w:color="auto"/>
              <w:left w:val="single" w:sz="4" w:space="0" w:color="auto"/>
              <w:bottom w:val="single" w:sz="4" w:space="0" w:color="auto"/>
              <w:right w:val="single" w:sz="4" w:space="0" w:color="auto"/>
            </w:tcBorders>
            <w:vAlign w:val="bottom"/>
            <w:hideMark/>
          </w:tcPr>
          <w:p w:rsidR="00AC6C16" w:rsidRDefault="00AC6C16">
            <w:pPr>
              <w:spacing w:after="0" w:line="240" w:lineRule="auto"/>
              <w:rPr>
                <w:rFonts w:eastAsia="Times New Roman" w:cs="Times New Roman"/>
                <w:color w:val="000000"/>
              </w:rPr>
            </w:pPr>
            <w:r>
              <w:rPr>
                <w:rFonts w:eastAsia="Times New Roman" w:cs="Times New Roman"/>
                <w:color w:val="000000"/>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AC6C16" w:rsidRDefault="00AC6C16">
            <w:pPr>
              <w:spacing w:after="0" w:line="240" w:lineRule="auto"/>
              <w:rPr>
                <w:rFonts w:eastAsia="Times New Roman" w:cs="Times New Roman"/>
                <w:color w:val="000000"/>
                <w:sz w:val="24"/>
              </w:rPr>
            </w:pPr>
            <w:r>
              <w:rPr>
                <w:rFonts w:eastAsia="Times New Roman" w:cs="Times New Roman"/>
                <w:color w:val="000000"/>
              </w:rPr>
              <w:t>$</w:t>
            </w:r>
          </w:p>
        </w:tc>
        <w:tc>
          <w:tcPr>
            <w:tcW w:w="3060" w:type="dxa"/>
            <w:tcBorders>
              <w:top w:val="single" w:sz="4" w:space="0" w:color="auto"/>
              <w:left w:val="single" w:sz="4" w:space="0" w:color="auto"/>
              <w:bottom w:val="single" w:sz="4" w:space="0" w:color="auto"/>
              <w:right w:val="single" w:sz="4" w:space="0" w:color="auto"/>
            </w:tcBorders>
          </w:tcPr>
          <w:p w:rsidR="00AC6C16" w:rsidRDefault="00AC6C16">
            <w:pPr>
              <w:spacing w:after="0" w:line="240" w:lineRule="auto"/>
              <w:rPr>
                <w:rFonts w:eastAsia="Times New Roman" w:cs="Times New Roman"/>
                <w:color w:val="000000"/>
                <w:sz w:val="24"/>
              </w:rPr>
            </w:pPr>
          </w:p>
        </w:tc>
        <w:tc>
          <w:tcPr>
            <w:tcW w:w="918" w:type="dxa"/>
            <w:tcBorders>
              <w:top w:val="nil"/>
              <w:left w:val="nil"/>
              <w:bottom w:val="single" w:sz="4" w:space="0" w:color="auto"/>
              <w:right w:val="single" w:sz="4" w:space="0" w:color="auto"/>
            </w:tcBorders>
            <w:shd w:val="clear" w:color="auto" w:fill="D9D9D9" w:themeFill="background1" w:themeFillShade="D9"/>
            <w:noWrap/>
            <w:vAlign w:val="bottom"/>
            <w:hideMark/>
          </w:tcPr>
          <w:p w:rsidR="00AC6C16" w:rsidRDefault="00AC6C16">
            <w:pPr>
              <w:spacing w:after="0" w:line="240" w:lineRule="auto"/>
              <w:jc w:val="center"/>
              <w:rPr>
                <w:rFonts w:eastAsia="Times New Roman" w:cs="Times New Roman"/>
                <w:color w:val="000000"/>
                <w:sz w:val="24"/>
              </w:rPr>
            </w:pPr>
            <w:r>
              <w:rPr>
                <w:rFonts w:eastAsia="Times New Roman" w:cs="Times New Roman"/>
                <w:color w:val="000000"/>
              </w:rPr>
              <w:t>Y  /  N</w:t>
            </w:r>
          </w:p>
        </w:tc>
      </w:tr>
      <w:tr w:rsidR="00AC6C16" w:rsidTr="00AC6C16">
        <w:trPr>
          <w:trHeight w:hRule="exact" w:val="625"/>
        </w:trPr>
        <w:tc>
          <w:tcPr>
            <w:tcW w:w="1530" w:type="dxa"/>
            <w:tcBorders>
              <w:top w:val="nil"/>
              <w:left w:val="single" w:sz="4" w:space="0" w:color="auto"/>
              <w:bottom w:val="single" w:sz="4" w:space="0" w:color="auto"/>
              <w:right w:val="single" w:sz="4" w:space="0" w:color="auto"/>
            </w:tcBorders>
            <w:noWrap/>
            <w:vAlign w:val="bottom"/>
            <w:hideMark/>
          </w:tcPr>
          <w:p w:rsidR="00AC6C16" w:rsidRDefault="00AC6C16">
            <w:pPr>
              <w:spacing w:after="0" w:line="240" w:lineRule="auto"/>
              <w:rPr>
                <w:rFonts w:eastAsia="Times New Roman" w:cs="Times New Roman"/>
                <w:color w:val="000000"/>
                <w:sz w:val="24"/>
              </w:rPr>
            </w:pPr>
            <w:r>
              <w:rPr>
                <w:rFonts w:eastAsia="Times New Roman" w:cs="Times New Roman"/>
                <w:color w:val="000000"/>
              </w:rPr>
              <w:t> </w:t>
            </w:r>
          </w:p>
        </w:tc>
        <w:tc>
          <w:tcPr>
            <w:tcW w:w="3260" w:type="dxa"/>
            <w:tcBorders>
              <w:top w:val="nil"/>
              <w:left w:val="nil"/>
              <w:bottom w:val="single" w:sz="4" w:space="0" w:color="auto"/>
              <w:right w:val="single" w:sz="4" w:space="0" w:color="auto"/>
            </w:tcBorders>
            <w:noWrap/>
            <w:vAlign w:val="bottom"/>
            <w:hideMark/>
          </w:tcPr>
          <w:p w:rsidR="00AC6C16" w:rsidRDefault="00AC6C16">
            <w:pPr>
              <w:spacing w:after="0" w:line="240" w:lineRule="auto"/>
              <w:rPr>
                <w:rFonts w:eastAsia="Times New Roman" w:cs="Times New Roman"/>
                <w:color w:val="000000"/>
                <w:sz w:val="24"/>
              </w:rPr>
            </w:pPr>
            <w:r>
              <w:rPr>
                <w:rFonts w:eastAsia="Times New Roman" w:cs="Times New Roman"/>
                <w:color w:val="000000"/>
              </w:rPr>
              <w:t>Office visits (co-pays, deductibles, etc.)</w:t>
            </w:r>
          </w:p>
        </w:tc>
        <w:tc>
          <w:tcPr>
            <w:tcW w:w="3060" w:type="dxa"/>
            <w:tcBorders>
              <w:top w:val="nil"/>
              <w:left w:val="nil"/>
              <w:bottom w:val="single" w:sz="4" w:space="0" w:color="auto"/>
              <w:right w:val="single" w:sz="4" w:space="0" w:color="auto"/>
            </w:tcBorders>
            <w:noWrap/>
            <w:vAlign w:val="bottom"/>
            <w:hideMark/>
          </w:tcPr>
          <w:p w:rsidR="00AC6C16" w:rsidRDefault="00AC6C16">
            <w:pPr>
              <w:spacing w:after="0" w:line="240" w:lineRule="auto"/>
              <w:rPr>
                <w:rFonts w:eastAsia="Times New Roman" w:cs="Times New Roman"/>
                <w:color w:val="000000"/>
                <w:sz w:val="24"/>
              </w:rPr>
            </w:pPr>
            <w:r>
              <w:rPr>
                <w:rFonts w:eastAsia="Times New Roman" w:cs="Times New Roman"/>
                <w:color w:val="000000"/>
              </w:rPr>
              <w:t> </w:t>
            </w:r>
          </w:p>
        </w:tc>
        <w:tc>
          <w:tcPr>
            <w:tcW w:w="1350" w:type="dxa"/>
            <w:tcBorders>
              <w:top w:val="single" w:sz="4" w:space="0" w:color="auto"/>
              <w:left w:val="single" w:sz="4" w:space="0" w:color="auto"/>
              <w:bottom w:val="single" w:sz="4" w:space="0" w:color="auto"/>
              <w:right w:val="single" w:sz="4" w:space="0" w:color="auto"/>
            </w:tcBorders>
            <w:vAlign w:val="bottom"/>
            <w:hideMark/>
          </w:tcPr>
          <w:p w:rsidR="00AC6C16" w:rsidRDefault="00AC6C16">
            <w:pPr>
              <w:spacing w:after="0" w:line="240" w:lineRule="auto"/>
              <w:rPr>
                <w:rFonts w:eastAsia="Times New Roman" w:cs="Times New Roman"/>
                <w:color w:val="000000"/>
              </w:rPr>
            </w:pPr>
            <w:r>
              <w:rPr>
                <w:rFonts w:eastAsia="Times New Roman" w:cs="Times New Roman"/>
                <w:color w:val="000000"/>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AC6C16" w:rsidRDefault="00AC6C16">
            <w:pPr>
              <w:spacing w:after="0" w:line="240" w:lineRule="auto"/>
              <w:rPr>
                <w:rFonts w:eastAsia="Times New Roman" w:cs="Times New Roman"/>
                <w:color w:val="000000"/>
                <w:sz w:val="24"/>
              </w:rPr>
            </w:pPr>
            <w:r>
              <w:rPr>
                <w:rFonts w:eastAsia="Times New Roman" w:cs="Times New Roman"/>
                <w:color w:val="000000"/>
              </w:rPr>
              <w:t>$</w:t>
            </w:r>
          </w:p>
        </w:tc>
        <w:tc>
          <w:tcPr>
            <w:tcW w:w="3060" w:type="dxa"/>
            <w:tcBorders>
              <w:top w:val="single" w:sz="4" w:space="0" w:color="auto"/>
              <w:left w:val="single" w:sz="4" w:space="0" w:color="auto"/>
              <w:bottom w:val="single" w:sz="4" w:space="0" w:color="auto"/>
              <w:right w:val="single" w:sz="4" w:space="0" w:color="auto"/>
            </w:tcBorders>
          </w:tcPr>
          <w:p w:rsidR="00AC6C16" w:rsidRDefault="00AC6C16">
            <w:pPr>
              <w:spacing w:after="0" w:line="240" w:lineRule="auto"/>
              <w:rPr>
                <w:rFonts w:eastAsia="Times New Roman" w:cs="Times New Roman"/>
                <w:color w:val="000000"/>
                <w:sz w:val="24"/>
              </w:rPr>
            </w:pPr>
          </w:p>
        </w:tc>
        <w:tc>
          <w:tcPr>
            <w:tcW w:w="918" w:type="dxa"/>
            <w:tcBorders>
              <w:top w:val="nil"/>
              <w:left w:val="nil"/>
              <w:bottom w:val="single" w:sz="4" w:space="0" w:color="auto"/>
              <w:right w:val="single" w:sz="4" w:space="0" w:color="auto"/>
            </w:tcBorders>
            <w:shd w:val="clear" w:color="auto" w:fill="D9D9D9" w:themeFill="background1" w:themeFillShade="D9"/>
            <w:noWrap/>
            <w:vAlign w:val="bottom"/>
            <w:hideMark/>
          </w:tcPr>
          <w:p w:rsidR="00AC6C16" w:rsidRDefault="00AC6C16">
            <w:pPr>
              <w:spacing w:after="0" w:line="240" w:lineRule="auto"/>
              <w:jc w:val="center"/>
              <w:rPr>
                <w:rFonts w:eastAsia="Times New Roman" w:cs="Times New Roman"/>
                <w:color w:val="000000"/>
                <w:sz w:val="24"/>
              </w:rPr>
            </w:pPr>
            <w:r>
              <w:rPr>
                <w:rFonts w:eastAsia="Times New Roman" w:cs="Times New Roman"/>
                <w:color w:val="000000"/>
              </w:rPr>
              <w:t>Y  /  N</w:t>
            </w:r>
          </w:p>
        </w:tc>
      </w:tr>
      <w:tr w:rsidR="00AC6C16" w:rsidTr="00AC6C16">
        <w:trPr>
          <w:trHeight w:hRule="exact" w:val="625"/>
        </w:trPr>
        <w:tc>
          <w:tcPr>
            <w:tcW w:w="1530" w:type="dxa"/>
            <w:tcBorders>
              <w:top w:val="nil"/>
              <w:left w:val="single" w:sz="4" w:space="0" w:color="auto"/>
              <w:bottom w:val="single" w:sz="4" w:space="0" w:color="auto"/>
              <w:right w:val="single" w:sz="4" w:space="0" w:color="auto"/>
            </w:tcBorders>
            <w:noWrap/>
            <w:vAlign w:val="bottom"/>
            <w:hideMark/>
          </w:tcPr>
          <w:p w:rsidR="00AC6C16" w:rsidRDefault="00AC6C16">
            <w:pPr>
              <w:spacing w:after="0" w:line="240" w:lineRule="auto"/>
              <w:rPr>
                <w:rFonts w:eastAsia="Times New Roman" w:cs="Times New Roman"/>
                <w:color w:val="000000"/>
                <w:sz w:val="24"/>
              </w:rPr>
            </w:pPr>
            <w:r>
              <w:rPr>
                <w:rFonts w:eastAsia="Times New Roman" w:cs="Times New Roman"/>
                <w:color w:val="000000"/>
              </w:rPr>
              <w:t> </w:t>
            </w:r>
          </w:p>
        </w:tc>
        <w:tc>
          <w:tcPr>
            <w:tcW w:w="3260" w:type="dxa"/>
            <w:tcBorders>
              <w:top w:val="nil"/>
              <w:left w:val="nil"/>
              <w:bottom w:val="single" w:sz="4" w:space="0" w:color="auto"/>
              <w:right w:val="single" w:sz="4" w:space="0" w:color="auto"/>
            </w:tcBorders>
            <w:noWrap/>
            <w:vAlign w:val="bottom"/>
            <w:hideMark/>
          </w:tcPr>
          <w:p w:rsidR="00AC6C16" w:rsidRDefault="00AC6C16">
            <w:pPr>
              <w:spacing w:after="0" w:line="240" w:lineRule="auto"/>
              <w:rPr>
                <w:rFonts w:eastAsia="Times New Roman" w:cs="Times New Roman"/>
                <w:color w:val="000000"/>
                <w:sz w:val="24"/>
              </w:rPr>
            </w:pPr>
            <w:r>
              <w:rPr>
                <w:rFonts w:eastAsia="Times New Roman" w:cs="Times New Roman"/>
                <w:color w:val="000000"/>
              </w:rPr>
              <w:t>Inpatient (deductibles, payment plans, etc.)</w:t>
            </w:r>
          </w:p>
        </w:tc>
        <w:tc>
          <w:tcPr>
            <w:tcW w:w="3060" w:type="dxa"/>
            <w:tcBorders>
              <w:top w:val="nil"/>
              <w:left w:val="nil"/>
              <w:bottom w:val="single" w:sz="4" w:space="0" w:color="auto"/>
              <w:right w:val="single" w:sz="4" w:space="0" w:color="auto"/>
            </w:tcBorders>
            <w:noWrap/>
            <w:vAlign w:val="bottom"/>
            <w:hideMark/>
          </w:tcPr>
          <w:p w:rsidR="00AC6C16" w:rsidRDefault="00AC6C16">
            <w:pPr>
              <w:spacing w:after="0" w:line="240" w:lineRule="auto"/>
              <w:rPr>
                <w:rFonts w:eastAsia="Times New Roman" w:cs="Times New Roman"/>
                <w:color w:val="000000"/>
                <w:sz w:val="24"/>
              </w:rPr>
            </w:pPr>
            <w:r>
              <w:rPr>
                <w:rFonts w:eastAsia="Times New Roman" w:cs="Times New Roman"/>
                <w:color w:val="000000"/>
              </w:rPr>
              <w:t> </w:t>
            </w:r>
          </w:p>
        </w:tc>
        <w:tc>
          <w:tcPr>
            <w:tcW w:w="1350" w:type="dxa"/>
            <w:tcBorders>
              <w:top w:val="single" w:sz="4" w:space="0" w:color="auto"/>
              <w:left w:val="single" w:sz="4" w:space="0" w:color="auto"/>
              <w:bottom w:val="single" w:sz="4" w:space="0" w:color="auto"/>
              <w:right w:val="single" w:sz="4" w:space="0" w:color="auto"/>
            </w:tcBorders>
            <w:vAlign w:val="bottom"/>
            <w:hideMark/>
          </w:tcPr>
          <w:p w:rsidR="00AC6C16" w:rsidRDefault="00AC6C16">
            <w:pPr>
              <w:spacing w:after="0" w:line="240" w:lineRule="auto"/>
              <w:rPr>
                <w:rFonts w:eastAsia="Times New Roman" w:cs="Times New Roman"/>
                <w:color w:val="000000"/>
              </w:rPr>
            </w:pPr>
            <w:r>
              <w:rPr>
                <w:rFonts w:eastAsia="Times New Roman" w:cs="Times New Roman"/>
                <w:color w:val="000000"/>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AC6C16" w:rsidRDefault="00AC6C16">
            <w:pPr>
              <w:spacing w:after="0" w:line="240" w:lineRule="auto"/>
              <w:rPr>
                <w:rFonts w:eastAsia="Times New Roman" w:cs="Times New Roman"/>
                <w:color w:val="000000"/>
                <w:sz w:val="24"/>
              </w:rPr>
            </w:pPr>
            <w:r>
              <w:rPr>
                <w:rFonts w:eastAsia="Times New Roman" w:cs="Times New Roman"/>
                <w:color w:val="000000"/>
              </w:rPr>
              <w:t>$</w:t>
            </w:r>
          </w:p>
        </w:tc>
        <w:tc>
          <w:tcPr>
            <w:tcW w:w="3060" w:type="dxa"/>
            <w:tcBorders>
              <w:top w:val="single" w:sz="4" w:space="0" w:color="auto"/>
              <w:left w:val="single" w:sz="4" w:space="0" w:color="auto"/>
              <w:bottom w:val="single" w:sz="4" w:space="0" w:color="auto"/>
              <w:right w:val="single" w:sz="4" w:space="0" w:color="auto"/>
            </w:tcBorders>
          </w:tcPr>
          <w:p w:rsidR="00AC6C16" w:rsidRDefault="00AC6C16">
            <w:pPr>
              <w:spacing w:after="0" w:line="240" w:lineRule="auto"/>
              <w:rPr>
                <w:rFonts w:eastAsia="Times New Roman" w:cs="Times New Roman"/>
                <w:color w:val="000000"/>
                <w:sz w:val="24"/>
              </w:rPr>
            </w:pPr>
          </w:p>
        </w:tc>
        <w:tc>
          <w:tcPr>
            <w:tcW w:w="918" w:type="dxa"/>
            <w:tcBorders>
              <w:top w:val="nil"/>
              <w:left w:val="nil"/>
              <w:bottom w:val="single" w:sz="4" w:space="0" w:color="auto"/>
              <w:right w:val="single" w:sz="4" w:space="0" w:color="auto"/>
            </w:tcBorders>
            <w:shd w:val="clear" w:color="auto" w:fill="D9D9D9" w:themeFill="background1" w:themeFillShade="D9"/>
            <w:noWrap/>
            <w:vAlign w:val="bottom"/>
            <w:hideMark/>
          </w:tcPr>
          <w:p w:rsidR="00AC6C16" w:rsidRDefault="00AC6C16">
            <w:pPr>
              <w:spacing w:after="0" w:line="240" w:lineRule="auto"/>
              <w:jc w:val="center"/>
              <w:rPr>
                <w:rFonts w:eastAsia="Times New Roman" w:cs="Times New Roman"/>
                <w:color w:val="000000"/>
                <w:sz w:val="24"/>
              </w:rPr>
            </w:pPr>
            <w:r>
              <w:rPr>
                <w:rFonts w:eastAsia="Times New Roman" w:cs="Times New Roman"/>
                <w:color w:val="000000"/>
              </w:rPr>
              <w:t>Y  /  N</w:t>
            </w:r>
          </w:p>
        </w:tc>
      </w:tr>
      <w:tr w:rsidR="00AC6C16" w:rsidTr="00AC6C16">
        <w:trPr>
          <w:trHeight w:hRule="exact" w:val="625"/>
        </w:trPr>
        <w:tc>
          <w:tcPr>
            <w:tcW w:w="1530" w:type="dxa"/>
            <w:tcBorders>
              <w:top w:val="nil"/>
              <w:left w:val="single" w:sz="4" w:space="0" w:color="auto"/>
              <w:bottom w:val="single" w:sz="4" w:space="0" w:color="auto"/>
              <w:right w:val="single" w:sz="4" w:space="0" w:color="auto"/>
            </w:tcBorders>
            <w:noWrap/>
            <w:vAlign w:val="bottom"/>
            <w:hideMark/>
          </w:tcPr>
          <w:p w:rsidR="00AC6C16" w:rsidRDefault="00AC6C16">
            <w:pPr>
              <w:spacing w:after="0" w:line="240" w:lineRule="auto"/>
              <w:rPr>
                <w:rFonts w:eastAsia="Times New Roman" w:cs="Times New Roman"/>
                <w:color w:val="000000"/>
                <w:sz w:val="24"/>
              </w:rPr>
            </w:pPr>
            <w:r>
              <w:rPr>
                <w:rFonts w:eastAsia="Times New Roman" w:cs="Times New Roman"/>
                <w:color w:val="000000"/>
              </w:rPr>
              <w:t> </w:t>
            </w:r>
          </w:p>
        </w:tc>
        <w:tc>
          <w:tcPr>
            <w:tcW w:w="3260" w:type="dxa"/>
            <w:tcBorders>
              <w:top w:val="nil"/>
              <w:left w:val="nil"/>
              <w:bottom w:val="single" w:sz="4" w:space="0" w:color="auto"/>
              <w:right w:val="single" w:sz="4" w:space="0" w:color="auto"/>
            </w:tcBorders>
            <w:noWrap/>
            <w:vAlign w:val="bottom"/>
            <w:hideMark/>
          </w:tcPr>
          <w:p w:rsidR="00AC6C16" w:rsidRDefault="00AC6C16">
            <w:pPr>
              <w:spacing w:after="0" w:line="240" w:lineRule="auto"/>
              <w:rPr>
                <w:rFonts w:eastAsia="Times New Roman" w:cs="Times New Roman"/>
                <w:color w:val="000000"/>
                <w:sz w:val="24"/>
              </w:rPr>
            </w:pPr>
            <w:r>
              <w:rPr>
                <w:rFonts w:eastAsia="Times New Roman" w:cs="Times New Roman"/>
                <w:color w:val="000000"/>
              </w:rPr>
              <w:t>Miscellaneous (health insurance premiums, etc.)</w:t>
            </w:r>
          </w:p>
        </w:tc>
        <w:tc>
          <w:tcPr>
            <w:tcW w:w="3060" w:type="dxa"/>
            <w:tcBorders>
              <w:top w:val="nil"/>
              <w:left w:val="nil"/>
              <w:bottom w:val="single" w:sz="4" w:space="0" w:color="auto"/>
              <w:right w:val="single" w:sz="4" w:space="0" w:color="auto"/>
            </w:tcBorders>
            <w:noWrap/>
            <w:vAlign w:val="bottom"/>
            <w:hideMark/>
          </w:tcPr>
          <w:p w:rsidR="00AC6C16" w:rsidRDefault="00AC6C16">
            <w:pPr>
              <w:spacing w:after="0" w:line="240" w:lineRule="auto"/>
              <w:rPr>
                <w:rFonts w:eastAsia="Times New Roman" w:cs="Times New Roman"/>
                <w:color w:val="000000"/>
                <w:sz w:val="24"/>
              </w:rPr>
            </w:pPr>
            <w:r>
              <w:rPr>
                <w:rFonts w:eastAsia="Times New Roman" w:cs="Times New Roman"/>
                <w:color w:val="000000"/>
              </w:rPr>
              <w:t> </w:t>
            </w:r>
          </w:p>
        </w:tc>
        <w:tc>
          <w:tcPr>
            <w:tcW w:w="1350" w:type="dxa"/>
            <w:tcBorders>
              <w:top w:val="single" w:sz="4" w:space="0" w:color="auto"/>
              <w:left w:val="single" w:sz="4" w:space="0" w:color="auto"/>
              <w:bottom w:val="single" w:sz="4" w:space="0" w:color="auto"/>
              <w:right w:val="single" w:sz="4" w:space="0" w:color="auto"/>
            </w:tcBorders>
            <w:vAlign w:val="bottom"/>
            <w:hideMark/>
          </w:tcPr>
          <w:p w:rsidR="00AC6C16" w:rsidRDefault="00AC6C16">
            <w:pPr>
              <w:spacing w:after="0" w:line="240" w:lineRule="auto"/>
              <w:rPr>
                <w:rFonts w:eastAsia="Times New Roman" w:cs="Times New Roman"/>
                <w:color w:val="000000"/>
              </w:rPr>
            </w:pPr>
            <w:r>
              <w:rPr>
                <w:rFonts w:eastAsia="Times New Roman" w:cs="Times New Roman"/>
                <w:color w:val="000000"/>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AC6C16" w:rsidRDefault="00AC6C16">
            <w:pPr>
              <w:spacing w:after="0" w:line="240" w:lineRule="auto"/>
              <w:rPr>
                <w:rFonts w:eastAsia="Times New Roman" w:cs="Times New Roman"/>
                <w:color w:val="000000"/>
                <w:sz w:val="24"/>
              </w:rPr>
            </w:pPr>
            <w:r>
              <w:rPr>
                <w:rFonts w:eastAsia="Times New Roman" w:cs="Times New Roman"/>
                <w:color w:val="000000"/>
              </w:rPr>
              <w:t>$</w:t>
            </w:r>
          </w:p>
        </w:tc>
        <w:tc>
          <w:tcPr>
            <w:tcW w:w="3060" w:type="dxa"/>
            <w:tcBorders>
              <w:top w:val="single" w:sz="4" w:space="0" w:color="auto"/>
              <w:left w:val="single" w:sz="4" w:space="0" w:color="auto"/>
              <w:bottom w:val="single" w:sz="4" w:space="0" w:color="auto"/>
              <w:right w:val="single" w:sz="4" w:space="0" w:color="auto"/>
            </w:tcBorders>
          </w:tcPr>
          <w:p w:rsidR="00AC6C16" w:rsidRDefault="00AC6C16">
            <w:pPr>
              <w:spacing w:after="0" w:line="240" w:lineRule="auto"/>
              <w:rPr>
                <w:rFonts w:eastAsia="Times New Roman" w:cs="Times New Roman"/>
                <w:color w:val="000000"/>
                <w:sz w:val="24"/>
              </w:rPr>
            </w:pPr>
          </w:p>
        </w:tc>
        <w:tc>
          <w:tcPr>
            <w:tcW w:w="918" w:type="dxa"/>
            <w:tcBorders>
              <w:top w:val="nil"/>
              <w:left w:val="nil"/>
              <w:bottom w:val="single" w:sz="4" w:space="0" w:color="auto"/>
              <w:right w:val="single" w:sz="4" w:space="0" w:color="auto"/>
            </w:tcBorders>
            <w:shd w:val="clear" w:color="auto" w:fill="D9D9D9" w:themeFill="background1" w:themeFillShade="D9"/>
            <w:noWrap/>
            <w:vAlign w:val="bottom"/>
            <w:hideMark/>
          </w:tcPr>
          <w:p w:rsidR="00AC6C16" w:rsidRDefault="00AC6C16">
            <w:pPr>
              <w:spacing w:after="0" w:line="240" w:lineRule="auto"/>
              <w:jc w:val="center"/>
              <w:rPr>
                <w:rFonts w:eastAsia="Times New Roman" w:cs="Times New Roman"/>
                <w:color w:val="000000"/>
                <w:sz w:val="24"/>
              </w:rPr>
            </w:pPr>
            <w:r>
              <w:rPr>
                <w:rFonts w:eastAsia="Times New Roman" w:cs="Times New Roman"/>
                <w:color w:val="000000"/>
              </w:rPr>
              <w:t>Y  /  N</w:t>
            </w:r>
          </w:p>
        </w:tc>
      </w:tr>
      <w:tr w:rsidR="00AC6C16" w:rsidTr="00AC6C16">
        <w:trPr>
          <w:trHeight w:hRule="exact" w:val="625"/>
        </w:trPr>
        <w:tc>
          <w:tcPr>
            <w:tcW w:w="1530" w:type="dxa"/>
            <w:tcBorders>
              <w:top w:val="nil"/>
              <w:left w:val="single" w:sz="4" w:space="0" w:color="auto"/>
              <w:bottom w:val="single" w:sz="4" w:space="0" w:color="auto"/>
              <w:right w:val="single" w:sz="4" w:space="0" w:color="auto"/>
            </w:tcBorders>
            <w:noWrap/>
            <w:vAlign w:val="bottom"/>
            <w:hideMark/>
          </w:tcPr>
          <w:p w:rsidR="00AC6C16" w:rsidRDefault="00AC6C16">
            <w:pPr>
              <w:spacing w:after="0" w:line="240" w:lineRule="auto"/>
              <w:rPr>
                <w:rFonts w:eastAsia="Times New Roman" w:cs="Times New Roman"/>
                <w:color w:val="000000"/>
                <w:sz w:val="24"/>
              </w:rPr>
            </w:pPr>
            <w:r>
              <w:rPr>
                <w:rFonts w:eastAsia="Times New Roman" w:cs="Times New Roman"/>
                <w:color w:val="000000"/>
              </w:rPr>
              <w:t> </w:t>
            </w:r>
          </w:p>
        </w:tc>
        <w:tc>
          <w:tcPr>
            <w:tcW w:w="3260" w:type="dxa"/>
            <w:tcBorders>
              <w:top w:val="nil"/>
              <w:left w:val="nil"/>
              <w:bottom w:val="single" w:sz="4" w:space="0" w:color="auto"/>
              <w:right w:val="single" w:sz="4" w:space="0" w:color="auto"/>
            </w:tcBorders>
            <w:noWrap/>
            <w:vAlign w:val="bottom"/>
            <w:hideMark/>
          </w:tcPr>
          <w:p w:rsidR="00AC6C16" w:rsidRDefault="00AC6C16">
            <w:pPr>
              <w:spacing w:after="0" w:line="240" w:lineRule="auto"/>
              <w:rPr>
                <w:rFonts w:eastAsia="Times New Roman" w:cs="Times New Roman"/>
                <w:color w:val="000000"/>
              </w:rPr>
            </w:pPr>
            <w:r>
              <w:rPr>
                <w:rFonts w:eastAsia="Times New Roman" w:cs="Times New Roman"/>
                <w:color w:val="000000"/>
              </w:rPr>
              <w:t>Other:</w:t>
            </w:r>
          </w:p>
        </w:tc>
        <w:tc>
          <w:tcPr>
            <w:tcW w:w="3060" w:type="dxa"/>
            <w:tcBorders>
              <w:top w:val="nil"/>
              <w:left w:val="nil"/>
              <w:bottom w:val="single" w:sz="4" w:space="0" w:color="auto"/>
              <w:right w:val="single" w:sz="4" w:space="0" w:color="auto"/>
            </w:tcBorders>
            <w:noWrap/>
            <w:vAlign w:val="bottom"/>
            <w:hideMark/>
          </w:tcPr>
          <w:p w:rsidR="00AC6C16" w:rsidRDefault="00AC6C16">
            <w:pPr>
              <w:spacing w:after="0" w:line="240" w:lineRule="auto"/>
              <w:rPr>
                <w:rFonts w:eastAsia="Times New Roman" w:cs="Times New Roman"/>
                <w:color w:val="000000"/>
                <w:sz w:val="24"/>
              </w:rPr>
            </w:pPr>
            <w:r>
              <w:rPr>
                <w:rFonts w:eastAsia="Times New Roman" w:cs="Times New Roman"/>
                <w:color w:val="000000"/>
              </w:rPr>
              <w:t> </w:t>
            </w:r>
          </w:p>
        </w:tc>
        <w:tc>
          <w:tcPr>
            <w:tcW w:w="1350" w:type="dxa"/>
            <w:tcBorders>
              <w:top w:val="single" w:sz="4" w:space="0" w:color="auto"/>
              <w:left w:val="single" w:sz="4" w:space="0" w:color="auto"/>
              <w:bottom w:val="single" w:sz="4" w:space="0" w:color="auto"/>
              <w:right w:val="single" w:sz="4" w:space="0" w:color="auto"/>
            </w:tcBorders>
            <w:vAlign w:val="bottom"/>
            <w:hideMark/>
          </w:tcPr>
          <w:p w:rsidR="00AC6C16" w:rsidRDefault="00AC6C16">
            <w:pPr>
              <w:spacing w:after="0" w:line="240" w:lineRule="auto"/>
              <w:rPr>
                <w:rFonts w:eastAsia="Times New Roman" w:cs="Times New Roman"/>
                <w:color w:val="000000"/>
              </w:rPr>
            </w:pPr>
            <w:r>
              <w:rPr>
                <w:rFonts w:eastAsia="Times New Roman" w:cs="Times New Roman"/>
                <w:color w:val="000000"/>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AC6C16" w:rsidRDefault="00AC6C16">
            <w:pPr>
              <w:spacing w:after="0" w:line="240" w:lineRule="auto"/>
              <w:rPr>
                <w:rFonts w:eastAsia="Times New Roman" w:cs="Times New Roman"/>
                <w:color w:val="000000"/>
                <w:sz w:val="24"/>
              </w:rPr>
            </w:pPr>
            <w:r>
              <w:rPr>
                <w:rFonts w:eastAsia="Times New Roman" w:cs="Times New Roman"/>
                <w:color w:val="000000"/>
              </w:rPr>
              <w:t>$</w:t>
            </w:r>
          </w:p>
        </w:tc>
        <w:tc>
          <w:tcPr>
            <w:tcW w:w="3060" w:type="dxa"/>
            <w:tcBorders>
              <w:top w:val="single" w:sz="4" w:space="0" w:color="auto"/>
              <w:left w:val="single" w:sz="4" w:space="0" w:color="auto"/>
              <w:bottom w:val="single" w:sz="4" w:space="0" w:color="auto"/>
              <w:right w:val="single" w:sz="4" w:space="0" w:color="auto"/>
            </w:tcBorders>
          </w:tcPr>
          <w:p w:rsidR="00AC6C16" w:rsidRDefault="00AC6C16">
            <w:pPr>
              <w:spacing w:after="0" w:line="240" w:lineRule="auto"/>
              <w:rPr>
                <w:rFonts w:eastAsia="Times New Roman" w:cs="Times New Roman"/>
                <w:color w:val="000000"/>
                <w:sz w:val="24"/>
              </w:rPr>
            </w:pPr>
          </w:p>
        </w:tc>
        <w:tc>
          <w:tcPr>
            <w:tcW w:w="918" w:type="dxa"/>
            <w:tcBorders>
              <w:top w:val="nil"/>
              <w:left w:val="nil"/>
              <w:bottom w:val="single" w:sz="4" w:space="0" w:color="auto"/>
              <w:right w:val="single" w:sz="4" w:space="0" w:color="auto"/>
            </w:tcBorders>
            <w:shd w:val="clear" w:color="auto" w:fill="D9D9D9" w:themeFill="background1" w:themeFillShade="D9"/>
            <w:noWrap/>
            <w:vAlign w:val="bottom"/>
            <w:hideMark/>
          </w:tcPr>
          <w:p w:rsidR="00AC6C16" w:rsidRDefault="00AC6C16">
            <w:pPr>
              <w:spacing w:after="0" w:line="240" w:lineRule="auto"/>
              <w:jc w:val="center"/>
              <w:rPr>
                <w:rFonts w:eastAsia="Times New Roman" w:cs="Times New Roman"/>
                <w:color w:val="000000"/>
                <w:sz w:val="24"/>
              </w:rPr>
            </w:pPr>
            <w:r>
              <w:rPr>
                <w:rFonts w:eastAsia="Times New Roman" w:cs="Times New Roman"/>
                <w:color w:val="000000"/>
              </w:rPr>
              <w:t>Y  /  N</w:t>
            </w:r>
          </w:p>
        </w:tc>
      </w:tr>
      <w:tr w:rsidR="00AC6C16" w:rsidTr="00AC6C16">
        <w:trPr>
          <w:trHeight w:hRule="exact" w:val="625"/>
        </w:trPr>
        <w:tc>
          <w:tcPr>
            <w:tcW w:w="1530" w:type="dxa"/>
            <w:tcBorders>
              <w:top w:val="nil"/>
              <w:left w:val="single" w:sz="4" w:space="0" w:color="auto"/>
              <w:bottom w:val="single" w:sz="4" w:space="0" w:color="auto"/>
              <w:right w:val="single" w:sz="4" w:space="0" w:color="auto"/>
            </w:tcBorders>
            <w:noWrap/>
            <w:vAlign w:val="bottom"/>
            <w:hideMark/>
          </w:tcPr>
          <w:p w:rsidR="00AC6C16" w:rsidRDefault="00AC6C16">
            <w:pPr>
              <w:spacing w:after="0" w:line="240" w:lineRule="auto"/>
              <w:rPr>
                <w:rFonts w:eastAsia="Times New Roman" w:cs="Times New Roman"/>
                <w:color w:val="000000"/>
                <w:sz w:val="24"/>
              </w:rPr>
            </w:pPr>
            <w:r>
              <w:rPr>
                <w:rFonts w:eastAsia="Times New Roman" w:cs="Times New Roman"/>
                <w:color w:val="000000"/>
              </w:rPr>
              <w:t> </w:t>
            </w:r>
          </w:p>
        </w:tc>
        <w:tc>
          <w:tcPr>
            <w:tcW w:w="3260" w:type="dxa"/>
            <w:tcBorders>
              <w:top w:val="nil"/>
              <w:left w:val="nil"/>
              <w:bottom w:val="single" w:sz="4" w:space="0" w:color="auto"/>
              <w:right w:val="single" w:sz="4" w:space="0" w:color="auto"/>
            </w:tcBorders>
            <w:noWrap/>
            <w:vAlign w:val="bottom"/>
            <w:hideMark/>
          </w:tcPr>
          <w:p w:rsidR="00AC6C16" w:rsidRDefault="00AC6C16">
            <w:pPr>
              <w:spacing w:after="0" w:line="240" w:lineRule="auto"/>
              <w:rPr>
                <w:rFonts w:eastAsia="Times New Roman" w:cs="Times New Roman"/>
                <w:color w:val="000000"/>
              </w:rPr>
            </w:pPr>
            <w:r>
              <w:rPr>
                <w:rFonts w:eastAsia="Times New Roman" w:cs="Times New Roman"/>
                <w:color w:val="000000"/>
              </w:rPr>
              <w:t>Other:</w:t>
            </w:r>
          </w:p>
        </w:tc>
        <w:tc>
          <w:tcPr>
            <w:tcW w:w="3060" w:type="dxa"/>
            <w:tcBorders>
              <w:top w:val="nil"/>
              <w:left w:val="nil"/>
              <w:bottom w:val="single" w:sz="4" w:space="0" w:color="auto"/>
              <w:right w:val="single" w:sz="4" w:space="0" w:color="auto"/>
            </w:tcBorders>
            <w:noWrap/>
            <w:vAlign w:val="bottom"/>
            <w:hideMark/>
          </w:tcPr>
          <w:p w:rsidR="00AC6C16" w:rsidRDefault="00AC6C16">
            <w:pPr>
              <w:spacing w:after="0" w:line="240" w:lineRule="auto"/>
              <w:rPr>
                <w:rFonts w:eastAsia="Times New Roman" w:cs="Times New Roman"/>
                <w:color w:val="000000"/>
                <w:sz w:val="24"/>
              </w:rPr>
            </w:pPr>
            <w:r>
              <w:rPr>
                <w:rFonts w:eastAsia="Times New Roman" w:cs="Times New Roman"/>
                <w:color w:val="000000"/>
              </w:rPr>
              <w:t> </w:t>
            </w:r>
          </w:p>
        </w:tc>
        <w:tc>
          <w:tcPr>
            <w:tcW w:w="1350" w:type="dxa"/>
            <w:tcBorders>
              <w:top w:val="single" w:sz="4" w:space="0" w:color="auto"/>
              <w:left w:val="single" w:sz="4" w:space="0" w:color="auto"/>
              <w:bottom w:val="single" w:sz="4" w:space="0" w:color="auto"/>
              <w:right w:val="single" w:sz="4" w:space="0" w:color="auto"/>
            </w:tcBorders>
            <w:vAlign w:val="bottom"/>
            <w:hideMark/>
          </w:tcPr>
          <w:p w:rsidR="00AC6C16" w:rsidRDefault="00AC6C16">
            <w:pPr>
              <w:spacing w:after="0" w:line="240" w:lineRule="auto"/>
              <w:rPr>
                <w:rFonts w:eastAsia="Times New Roman" w:cs="Times New Roman"/>
                <w:color w:val="000000"/>
              </w:rPr>
            </w:pPr>
            <w:r>
              <w:rPr>
                <w:rFonts w:eastAsia="Times New Roman" w:cs="Times New Roman"/>
                <w:color w:val="000000"/>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AC6C16" w:rsidRDefault="00AC6C16">
            <w:pPr>
              <w:spacing w:after="0" w:line="240" w:lineRule="auto"/>
              <w:rPr>
                <w:rFonts w:eastAsia="Times New Roman" w:cs="Times New Roman"/>
                <w:color w:val="000000"/>
                <w:sz w:val="24"/>
              </w:rPr>
            </w:pPr>
            <w:r>
              <w:rPr>
                <w:rFonts w:eastAsia="Times New Roman" w:cs="Times New Roman"/>
                <w:color w:val="000000"/>
              </w:rPr>
              <w:t>$</w:t>
            </w:r>
          </w:p>
        </w:tc>
        <w:tc>
          <w:tcPr>
            <w:tcW w:w="3060" w:type="dxa"/>
            <w:tcBorders>
              <w:top w:val="single" w:sz="4" w:space="0" w:color="auto"/>
              <w:left w:val="single" w:sz="4" w:space="0" w:color="auto"/>
              <w:bottom w:val="single" w:sz="4" w:space="0" w:color="auto"/>
              <w:right w:val="single" w:sz="4" w:space="0" w:color="auto"/>
            </w:tcBorders>
          </w:tcPr>
          <w:p w:rsidR="00AC6C16" w:rsidRDefault="00AC6C16">
            <w:pPr>
              <w:spacing w:after="0" w:line="240" w:lineRule="auto"/>
              <w:rPr>
                <w:rFonts w:eastAsia="Times New Roman" w:cs="Times New Roman"/>
                <w:color w:val="000000"/>
                <w:sz w:val="24"/>
              </w:rPr>
            </w:pPr>
          </w:p>
        </w:tc>
        <w:tc>
          <w:tcPr>
            <w:tcW w:w="918" w:type="dxa"/>
            <w:tcBorders>
              <w:top w:val="nil"/>
              <w:left w:val="nil"/>
              <w:bottom w:val="single" w:sz="4" w:space="0" w:color="auto"/>
              <w:right w:val="single" w:sz="4" w:space="0" w:color="auto"/>
            </w:tcBorders>
            <w:shd w:val="clear" w:color="auto" w:fill="D9D9D9" w:themeFill="background1" w:themeFillShade="D9"/>
            <w:noWrap/>
            <w:vAlign w:val="bottom"/>
            <w:hideMark/>
          </w:tcPr>
          <w:p w:rsidR="00AC6C16" w:rsidRDefault="00AC6C16">
            <w:pPr>
              <w:spacing w:after="0" w:line="240" w:lineRule="auto"/>
              <w:jc w:val="center"/>
              <w:rPr>
                <w:rFonts w:eastAsia="Times New Roman" w:cs="Times New Roman"/>
                <w:color w:val="000000"/>
                <w:sz w:val="24"/>
              </w:rPr>
            </w:pPr>
            <w:r>
              <w:rPr>
                <w:rFonts w:eastAsia="Times New Roman" w:cs="Times New Roman"/>
                <w:color w:val="000000"/>
              </w:rPr>
              <w:t>Y  /  N</w:t>
            </w:r>
          </w:p>
        </w:tc>
      </w:tr>
      <w:tr w:rsidR="00AC6C16" w:rsidTr="00AC6C16">
        <w:trPr>
          <w:trHeight w:hRule="exact" w:val="625"/>
        </w:trPr>
        <w:tc>
          <w:tcPr>
            <w:tcW w:w="1530" w:type="dxa"/>
            <w:tcBorders>
              <w:top w:val="nil"/>
              <w:left w:val="single" w:sz="4" w:space="0" w:color="auto"/>
              <w:bottom w:val="single" w:sz="4" w:space="0" w:color="auto"/>
              <w:right w:val="single" w:sz="4" w:space="0" w:color="auto"/>
            </w:tcBorders>
            <w:noWrap/>
            <w:vAlign w:val="bottom"/>
            <w:hideMark/>
          </w:tcPr>
          <w:p w:rsidR="00AC6C16" w:rsidRDefault="00AC6C16">
            <w:pPr>
              <w:spacing w:after="0" w:line="240" w:lineRule="auto"/>
              <w:rPr>
                <w:rFonts w:eastAsia="Times New Roman" w:cs="Times New Roman"/>
                <w:color w:val="000000"/>
                <w:sz w:val="24"/>
              </w:rPr>
            </w:pPr>
            <w:r>
              <w:rPr>
                <w:rFonts w:eastAsia="Times New Roman" w:cs="Times New Roman"/>
                <w:color w:val="000000"/>
              </w:rPr>
              <w:t> </w:t>
            </w:r>
          </w:p>
        </w:tc>
        <w:tc>
          <w:tcPr>
            <w:tcW w:w="3260" w:type="dxa"/>
            <w:tcBorders>
              <w:top w:val="nil"/>
              <w:left w:val="nil"/>
              <w:bottom w:val="single" w:sz="4" w:space="0" w:color="auto"/>
              <w:right w:val="single" w:sz="4" w:space="0" w:color="auto"/>
            </w:tcBorders>
            <w:noWrap/>
            <w:vAlign w:val="bottom"/>
            <w:hideMark/>
          </w:tcPr>
          <w:p w:rsidR="00AC6C16" w:rsidRDefault="00AC6C16">
            <w:pPr>
              <w:spacing w:after="0" w:line="240" w:lineRule="auto"/>
              <w:rPr>
                <w:rFonts w:eastAsia="Times New Roman" w:cs="Times New Roman"/>
                <w:color w:val="000000"/>
              </w:rPr>
            </w:pPr>
            <w:r>
              <w:rPr>
                <w:rFonts w:eastAsia="Times New Roman" w:cs="Times New Roman"/>
                <w:color w:val="000000"/>
              </w:rPr>
              <w:t>Other:</w:t>
            </w:r>
          </w:p>
        </w:tc>
        <w:tc>
          <w:tcPr>
            <w:tcW w:w="3060" w:type="dxa"/>
            <w:tcBorders>
              <w:top w:val="nil"/>
              <w:left w:val="nil"/>
              <w:bottom w:val="single" w:sz="4" w:space="0" w:color="auto"/>
              <w:right w:val="single" w:sz="4" w:space="0" w:color="auto"/>
            </w:tcBorders>
            <w:noWrap/>
            <w:vAlign w:val="bottom"/>
            <w:hideMark/>
          </w:tcPr>
          <w:p w:rsidR="00AC6C16" w:rsidRDefault="00AC6C16">
            <w:pPr>
              <w:spacing w:after="0" w:line="240" w:lineRule="auto"/>
              <w:rPr>
                <w:rFonts w:eastAsia="Times New Roman" w:cs="Times New Roman"/>
                <w:color w:val="000000"/>
                <w:sz w:val="24"/>
              </w:rPr>
            </w:pPr>
            <w:r>
              <w:rPr>
                <w:rFonts w:eastAsia="Times New Roman" w:cs="Times New Roman"/>
                <w:color w:val="000000"/>
              </w:rPr>
              <w:t> </w:t>
            </w:r>
          </w:p>
        </w:tc>
        <w:tc>
          <w:tcPr>
            <w:tcW w:w="1350" w:type="dxa"/>
            <w:tcBorders>
              <w:top w:val="single" w:sz="4" w:space="0" w:color="auto"/>
              <w:left w:val="single" w:sz="4" w:space="0" w:color="auto"/>
              <w:bottom w:val="single" w:sz="4" w:space="0" w:color="auto"/>
              <w:right w:val="single" w:sz="4" w:space="0" w:color="auto"/>
            </w:tcBorders>
            <w:vAlign w:val="bottom"/>
            <w:hideMark/>
          </w:tcPr>
          <w:p w:rsidR="00AC6C16" w:rsidRDefault="00AC6C16">
            <w:pPr>
              <w:spacing w:after="0" w:line="240" w:lineRule="auto"/>
              <w:rPr>
                <w:rFonts w:eastAsia="Times New Roman" w:cs="Times New Roman"/>
                <w:color w:val="000000"/>
              </w:rPr>
            </w:pPr>
            <w:r>
              <w:rPr>
                <w:rFonts w:eastAsia="Times New Roman" w:cs="Times New Roman"/>
                <w:color w:val="000000"/>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AC6C16" w:rsidRDefault="00AC6C16">
            <w:pPr>
              <w:spacing w:after="0" w:line="240" w:lineRule="auto"/>
              <w:rPr>
                <w:rFonts w:eastAsia="Times New Roman" w:cs="Times New Roman"/>
                <w:color w:val="000000"/>
                <w:sz w:val="24"/>
              </w:rPr>
            </w:pPr>
            <w:r>
              <w:rPr>
                <w:rFonts w:eastAsia="Times New Roman" w:cs="Times New Roman"/>
                <w:color w:val="000000"/>
              </w:rPr>
              <w:t>$</w:t>
            </w:r>
          </w:p>
        </w:tc>
        <w:tc>
          <w:tcPr>
            <w:tcW w:w="3060" w:type="dxa"/>
            <w:tcBorders>
              <w:top w:val="single" w:sz="4" w:space="0" w:color="auto"/>
              <w:left w:val="single" w:sz="4" w:space="0" w:color="auto"/>
              <w:bottom w:val="single" w:sz="4" w:space="0" w:color="auto"/>
              <w:right w:val="single" w:sz="4" w:space="0" w:color="auto"/>
            </w:tcBorders>
          </w:tcPr>
          <w:p w:rsidR="00AC6C16" w:rsidRDefault="00AC6C16">
            <w:pPr>
              <w:spacing w:after="0" w:line="240" w:lineRule="auto"/>
              <w:rPr>
                <w:rFonts w:eastAsia="Times New Roman" w:cs="Times New Roman"/>
                <w:color w:val="000000"/>
                <w:sz w:val="24"/>
              </w:rPr>
            </w:pPr>
          </w:p>
        </w:tc>
        <w:tc>
          <w:tcPr>
            <w:tcW w:w="918" w:type="dxa"/>
            <w:tcBorders>
              <w:top w:val="nil"/>
              <w:left w:val="nil"/>
              <w:bottom w:val="single" w:sz="4" w:space="0" w:color="auto"/>
              <w:right w:val="single" w:sz="4" w:space="0" w:color="auto"/>
            </w:tcBorders>
            <w:shd w:val="clear" w:color="auto" w:fill="D9D9D9" w:themeFill="background1" w:themeFillShade="D9"/>
            <w:noWrap/>
            <w:vAlign w:val="bottom"/>
            <w:hideMark/>
          </w:tcPr>
          <w:p w:rsidR="00AC6C16" w:rsidRDefault="00AC6C16">
            <w:pPr>
              <w:spacing w:after="0" w:line="240" w:lineRule="auto"/>
              <w:jc w:val="center"/>
              <w:rPr>
                <w:rFonts w:eastAsia="Times New Roman" w:cs="Times New Roman"/>
                <w:color w:val="000000"/>
                <w:sz w:val="24"/>
              </w:rPr>
            </w:pPr>
            <w:r>
              <w:rPr>
                <w:rFonts w:eastAsia="Times New Roman" w:cs="Times New Roman"/>
                <w:color w:val="000000"/>
              </w:rPr>
              <w:t>Y  /  N</w:t>
            </w:r>
          </w:p>
        </w:tc>
      </w:tr>
      <w:tr w:rsidR="00AC6C16" w:rsidTr="00AC6C16">
        <w:trPr>
          <w:trHeight w:hRule="exact" w:val="625"/>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AC6C16" w:rsidRDefault="00AC6C16">
            <w:pPr>
              <w:spacing w:after="0" w:line="240" w:lineRule="auto"/>
              <w:rPr>
                <w:rFonts w:eastAsia="Times New Roman" w:cs="Times New Roman"/>
                <w:color w:val="000000"/>
                <w:sz w:val="24"/>
              </w:rPr>
            </w:pPr>
            <w:r>
              <w:rPr>
                <w:rFonts w:eastAsia="Times New Roman" w:cs="Times New Roman"/>
                <w:color w:val="000000"/>
              </w:rPr>
              <w:t> </w:t>
            </w:r>
          </w:p>
        </w:tc>
        <w:tc>
          <w:tcPr>
            <w:tcW w:w="3260" w:type="dxa"/>
            <w:tcBorders>
              <w:top w:val="single" w:sz="4" w:space="0" w:color="auto"/>
              <w:left w:val="nil"/>
              <w:bottom w:val="single" w:sz="4" w:space="0" w:color="auto"/>
              <w:right w:val="single" w:sz="4" w:space="0" w:color="auto"/>
            </w:tcBorders>
            <w:noWrap/>
            <w:vAlign w:val="bottom"/>
            <w:hideMark/>
          </w:tcPr>
          <w:p w:rsidR="00AC6C16" w:rsidRDefault="00AC6C16">
            <w:pPr>
              <w:spacing w:after="0" w:line="240" w:lineRule="auto"/>
              <w:rPr>
                <w:rFonts w:eastAsia="Times New Roman" w:cs="Times New Roman"/>
                <w:color w:val="000000"/>
              </w:rPr>
            </w:pPr>
            <w:r>
              <w:rPr>
                <w:rFonts w:eastAsia="Times New Roman" w:cs="Times New Roman"/>
                <w:color w:val="000000"/>
              </w:rPr>
              <w:t>Other:</w:t>
            </w:r>
          </w:p>
        </w:tc>
        <w:tc>
          <w:tcPr>
            <w:tcW w:w="3060" w:type="dxa"/>
            <w:tcBorders>
              <w:top w:val="single" w:sz="4" w:space="0" w:color="auto"/>
              <w:left w:val="nil"/>
              <w:bottom w:val="single" w:sz="4" w:space="0" w:color="auto"/>
              <w:right w:val="single" w:sz="4" w:space="0" w:color="auto"/>
            </w:tcBorders>
            <w:noWrap/>
            <w:vAlign w:val="bottom"/>
            <w:hideMark/>
          </w:tcPr>
          <w:p w:rsidR="00AC6C16" w:rsidRDefault="00AC6C16">
            <w:pPr>
              <w:spacing w:after="0" w:line="240" w:lineRule="auto"/>
              <w:rPr>
                <w:rFonts w:eastAsia="Times New Roman" w:cs="Times New Roman"/>
                <w:color w:val="000000"/>
                <w:sz w:val="24"/>
              </w:rPr>
            </w:pPr>
            <w:r>
              <w:rPr>
                <w:rFonts w:eastAsia="Times New Roman" w:cs="Times New Roman"/>
                <w:color w:val="000000"/>
              </w:rPr>
              <w:t> </w:t>
            </w:r>
          </w:p>
        </w:tc>
        <w:tc>
          <w:tcPr>
            <w:tcW w:w="1350" w:type="dxa"/>
            <w:tcBorders>
              <w:top w:val="single" w:sz="4" w:space="0" w:color="auto"/>
              <w:left w:val="single" w:sz="4" w:space="0" w:color="auto"/>
              <w:bottom w:val="single" w:sz="4" w:space="0" w:color="auto"/>
              <w:right w:val="single" w:sz="4" w:space="0" w:color="auto"/>
            </w:tcBorders>
            <w:vAlign w:val="bottom"/>
            <w:hideMark/>
          </w:tcPr>
          <w:p w:rsidR="00AC6C16" w:rsidRDefault="00AC6C16">
            <w:pPr>
              <w:spacing w:after="0" w:line="240" w:lineRule="auto"/>
              <w:rPr>
                <w:rFonts w:eastAsia="Times New Roman" w:cs="Times New Roman"/>
                <w:color w:val="000000"/>
              </w:rPr>
            </w:pPr>
            <w:r>
              <w:rPr>
                <w:rFonts w:eastAsia="Times New Roman" w:cs="Times New Roman"/>
                <w:color w:val="000000"/>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AC6C16" w:rsidRDefault="00AC6C16">
            <w:pPr>
              <w:spacing w:after="0" w:line="240" w:lineRule="auto"/>
              <w:rPr>
                <w:rFonts w:eastAsia="Times New Roman" w:cs="Times New Roman"/>
                <w:color w:val="000000"/>
                <w:sz w:val="24"/>
              </w:rPr>
            </w:pPr>
            <w:r>
              <w:rPr>
                <w:rFonts w:eastAsia="Times New Roman" w:cs="Times New Roman"/>
                <w:color w:val="000000"/>
              </w:rPr>
              <w:t>$</w:t>
            </w:r>
          </w:p>
        </w:tc>
        <w:tc>
          <w:tcPr>
            <w:tcW w:w="3060" w:type="dxa"/>
            <w:tcBorders>
              <w:top w:val="single" w:sz="4" w:space="0" w:color="auto"/>
              <w:left w:val="single" w:sz="4" w:space="0" w:color="auto"/>
              <w:bottom w:val="single" w:sz="4" w:space="0" w:color="auto"/>
              <w:right w:val="single" w:sz="4" w:space="0" w:color="auto"/>
            </w:tcBorders>
          </w:tcPr>
          <w:p w:rsidR="00AC6C16" w:rsidRDefault="00AC6C16">
            <w:pPr>
              <w:spacing w:after="0" w:line="240" w:lineRule="auto"/>
              <w:rPr>
                <w:rFonts w:eastAsia="Times New Roman" w:cs="Times New Roman"/>
                <w:color w:val="000000"/>
                <w:sz w:val="24"/>
              </w:rPr>
            </w:pPr>
          </w:p>
        </w:tc>
        <w:tc>
          <w:tcPr>
            <w:tcW w:w="918" w:type="dxa"/>
            <w:tcBorders>
              <w:top w:val="nil"/>
              <w:left w:val="nil"/>
              <w:bottom w:val="single" w:sz="4" w:space="0" w:color="auto"/>
              <w:right w:val="single" w:sz="4" w:space="0" w:color="auto"/>
            </w:tcBorders>
            <w:shd w:val="clear" w:color="auto" w:fill="D9D9D9" w:themeFill="background1" w:themeFillShade="D9"/>
            <w:noWrap/>
            <w:vAlign w:val="bottom"/>
            <w:hideMark/>
          </w:tcPr>
          <w:p w:rsidR="00AC6C16" w:rsidRDefault="00AC6C16">
            <w:pPr>
              <w:spacing w:after="0" w:line="240" w:lineRule="auto"/>
              <w:jc w:val="center"/>
              <w:rPr>
                <w:rFonts w:eastAsia="Times New Roman" w:cs="Times New Roman"/>
                <w:color w:val="000000"/>
                <w:sz w:val="24"/>
              </w:rPr>
            </w:pPr>
            <w:r>
              <w:rPr>
                <w:rFonts w:eastAsia="Times New Roman" w:cs="Times New Roman"/>
                <w:color w:val="000000"/>
              </w:rPr>
              <w:t>Y  /  N</w:t>
            </w:r>
          </w:p>
        </w:tc>
      </w:tr>
    </w:tbl>
    <w:p w:rsidR="00BE62EC" w:rsidRPr="003F2780" w:rsidRDefault="00BE62EC" w:rsidP="00BE62EC">
      <w:pPr>
        <w:spacing w:after="0" w:line="240" w:lineRule="auto"/>
        <w:rPr>
          <w:rFonts w:ascii="Times New Roman" w:eastAsia="Times New Roman" w:hAnsi="Times New Roman" w:cs="Times New Roman"/>
          <w:sz w:val="16"/>
          <w:szCs w:val="16"/>
        </w:rPr>
      </w:pPr>
      <w:bookmarkStart w:id="0" w:name="_GoBack"/>
      <w:bookmarkEnd w:id="0"/>
    </w:p>
    <w:p w:rsidR="00BE62EC" w:rsidRPr="007B20E7" w:rsidRDefault="00BE62EC" w:rsidP="00BE62EC">
      <w:pPr>
        <w:spacing w:after="0" w:line="240" w:lineRule="auto"/>
        <w:rPr>
          <w:rFonts w:eastAsia="Times New Roman" w:cs="Times New Roman"/>
        </w:rPr>
      </w:pPr>
      <w:r w:rsidRPr="007B20E7">
        <w:rPr>
          <w:rFonts w:eastAsia="Times New Roman" w:cs="Times New Roman"/>
        </w:rPr>
        <w:t xml:space="preserve">I declare the expenses I have listed are accurate.  I understand that Seattle Housing may request documentation such as third party verification </w:t>
      </w:r>
      <w:r>
        <w:rPr>
          <w:rFonts w:eastAsia="Times New Roman" w:cs="Times New Roman"/>
        </w:rPr>
        <w:t xml:space="preserve">or </w:t>
      </w:r>
      <w:r w:rsidRPr="007B20E7">
        <w:rPr>
          <w:rFonts w:eastAsia="Times New Roman" w:cs="Times New Roman"/>
        </w:rPr>
        <w:t xml:space="preserve">pharmacy </w:t>
      </w:r>
      <w:r>
        <w:rPr>
          <w:rFonts w:eastAsia="Times New Roman" w:cs="Times New Roman"/>
        </w:rPr>
        <w:t>history</w:t>
      </w:r>
      <w:r w:rsidRPr="007B20E7">
        <w:rPr>
          <w:rFonts w:eastAsia="Times New Roman" w:cs="Times New Roman"/>
        </w:rPr>
        <w:t xml:space="preserve"> to confirm the amounts declared.  I understand </w:t>
      </w:r>
      <w:r w:rsidRPr="007B20E7">
        <w:rPr>
          <w:rFonts w:eastAsia="Times New Roman" w:cs="Andalus"/>
        </w:rPr>
        <w:t xml:space="preserve">that if </w:t>
      </w:r>
      <w:r>
        <w:rPr>
          <w:rFonts w:eastAsia="Times New Roman" w:cs="Andalus"/>
        </w:rPr>
        <w:t xml:space="preserve">the </w:t>
      </w:r>
      <w:r w:rsidRPr="007B20E7">
        <w:rPr>
          <w:rFonts w:eastAsia="Times New Roman" w:cs="Andalus"/>
        </w:rPr>
        <w:t xml:space="preserve">expenses are </w:t>
      </w:r>
      <w:r>
        <w:rPr>
          <w:rFonts w:eastAsia="Times New Roman" w:cs="Andalus"/>
        </w:rPr>
        <w:t>inaccurate</w:t>
      </w:r>
      <w:r w:rsidRPr="007B20E7">
        <w:rPr>
          <w:rFonts w:eastAsia="Times New Roman" w:cs="Andalus"/>
        </w:rPr>
        <w:t xml:space="preserve"> or unverifiable I will be responsible for any subsidy overpaid on my behalf.  </w:t>
      </w:r>
    </w:p>
    <w:tbl>
      <w:tblPr>
        <w:tblStyle w:val="TableGrid"/>
        <w:tblW w:w="14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298"/>
        <w:gridCol w:w="5726"/>
        <w:gridCol w:w="337"/>
        <w:gridCol w:w="3359"/>
      </w:tblGrid>
      <w:tr w:rsidR="00BE62EC" w:rsidRPr="00A54321" w:rsidTr="000E711C">
        <w:trPr>
          <w:trHeight w:hRule="exact" w:val="576"/>
        </w:trPr>
        <w:tc>
          <w:tcPr>
            <w:tcW w:w="4878" w:type="dxa"/>
            <w:tcBorders>
              <w:bottom w:val="single" w:sz="4" w:space="0" w:color="auto"/>
            </w:tcBorders>
          </w:tcPr>
          <w:p w:rsidR="00BE62EC" w:rsidRPr="000E5C70" w:rsidRDefault="00BE62EC" w:rsidP="000E711C">
            <w:pPr>
              <w:spacing w:after="200" w:line="276" w:lineRule="auto"/>
              <w:rPr>
                <w:rFonts w:eastAsia="Times New Roman" w:cs="Times New Roman"/>
                <w:sz w:val="16"/>
                <w:szCs w:val="16"/>
              </w:rPr>
            </w:pPr>
          </w:p>
          <w:p w:rsidR="00BE62EC" w:rsidRPr="00A54321" w:rsidRDefault="00BE62EC" w:rsidP="000E711C">
            <w:pPr>
              <w:rPr>
                <w:rFonts w:eastAsia="Times New Roman" w:cs="Times New Roman"/>
                <w:szCs w:val="20"/>
              </w:rPr>
            </w:pPr>
          </w:p>
        </w:tc>
        <w:tc>
          <w:tcPr>
            <w:tcW w:w="298" w:type="dxa"/>
          </w:tcPr>
          <w:p w:rsidR="00BE62EC" w:rsidRPr="00A54321" w:rsidRDefault="00BE62EC" w:rsidP="000E711C">
            <w:pPr>
              <w:rPr>
                <w:rFonts w:eastAsia="Times New Roman" w:cs="Times New Roman"/>
                <w:szCs w:val="20"/>
              </w:rPr>
            </w:pPr>
          </w:p>
        </w:tc>
        <w:tc>
          <w:tcPr>
            <w:tcW w:w="5726" w:type="dxa"/>
            <w:tcBorders>
              <w:bottom w:val="single" w:sz="4" w:space="0" w:color="auto"/>
            </w:tcBorders>
          </w:tcPr>
          <w:p w:rsidR="00BE62EC" w:rsidRPr="00A54321" w:rsidRDefault="00BE62EC" w:rsidP="000E711C">
            <w:pPr>
              <w:rPr>
                <w:rFonts w:eastAsia="Times New Roman" w:cs="Times New Roman"/>
                <w:szCs w:val="20"/>
              </w:rPr>
            </w:pPr>
          </w:p>
        </w:tc>
        <w:tc>
          <w:tcPr>
            <w:tcW w:w="337" w:type="dxa"/>
          </w:tcPr>
          <w:p w:rsidR="00BE62EC" w:rsidRPr="00A54321" w:rsidRDefault="00BE62EC" w:rsidP="000E711C">
            <w:pPr>
              <w:rPr>
                <w:rFonts w:eastAsia="Times New Roman" w:cs="Times New Roman"/>
                <w:szCs w:val="20"/>
              </w:rPr>
            </w:pPr>
          </w:p>
        </w:tc>
        <w:tc>
          <w:tcPr>
            <w:tcW w:w="3359" w:type="dxa"/>
            <w:tcBorders>
              <w:bottom w:val="single" w:sz="4" w:space="0" w:color="auto"/>
            </w:tcBorders>
          </w:tcPr>
          <w:p w:rsidR="00BE62EC" w:rsidRPr="00A54321" w:rsidRDefault="00BE62EC" w:rsidP="000E711C">
            <w:pPr>
              <w:rPr>
                <w:rFonts w:eastAsia="Times New Roman" w:cs="Times New Roman"/>
                <w:szCs w:val="20"/>
              </w:rPr>
            </w:pPr>
          </w:p>
        </w:tc>
      </w:tr>
      <w:tr w:rsidR="00BE62EC" w:rsidRPr="00A54321" w:rsidTr="000E711C">
        <w:trPr>
          <w:trHeight w:val="269"/>
        </w:trPr>
        <w:tc>
          <w:tcPr>
            <w:tcW w:w="4878" w:type="dxa"/>
            <w:tcBorders>
              <w:top w:val="single" w:sz="4" w:space="0" w:color="auto"/>
            </w:tcBorders>
          </w:tcPr>
          <w:p w:rsidR="00BE62EC" w:rsidRPr="00A54321" w:rsidRDefault="00BE62EC" w:rsidP="000E711C">
            <w:pPr>
              <w:jc w:val="center"/>
              <w:rPr>
                <w:rFonts w:eastAsia="Times New Roman" w:cs="Times New Roman"/>
                <w:szCs w:val="20"/>
              </w:rPr>
            </w:pPr>
            <w:r>
              <w:rPr>
                <w:rFonts w:eastAsia="Times New Roman" w:cs="Times New Roman"/>
                <w:szCs w:val="20"/>
              </w:rPr>
              <w:t>Print</w:t>
            </w:r>
            <w:r w:rsidRPr="00A54321">
              <w:rPr>
                <w:rFonts w:eastAsia="Times New Roman" w:cs="Times New Roman"/>
                <w:szCs w:val="20"/>
              </w:rPr>
              <w:t xml:space="preserve"> Head of Household</w:t>
            </w:r>
            <w:r>
              <w:rPr>
                <w:rFonts w:eastAsia="Times New Roman" w:cs="Times New Roman"/>
                <w:szCs w:val="20"/>
              </w:rPr>
              <w:t xml:space="preserve"> Name</w:t>
            </w:r>
          </w:p>
        </w:tc>
        <w:tc>
          <w:tcPr>
            <w:tcW w:w="298" w:type="dxa"/>
          </w:tcPr>
          <w:p w:rsidR="00BE62EC" w:rsidRPr="00A54321" w:rsidRDefault="00BE62EC" w:rsidP="000E711C">
            <w:pPr>
              <w:jc w:val="center"/>
              <w:rPr>
                <w:rFonts w:eastAsia="Times New Roman" w:cs="Times New Roman"/>
                <w:szCs w:val="20"/>
              </w:rPr>
            </w:pPr>
          </w:p>
        </w:tc>
        <w:tc>
          <w:tcPr>
            <w:tcW w:w="5726" w:type="dxa"/>
            <w:tcBorders>
              <w:top w:val="single" w:sz="4" w:space="0" w:color="auto"/>
            </w:tcBorders>
          </w:tcPr>
          <w:p w:rsidR="00BE62EC" w:rsidRPr="00A54321" w:rsidRDefault="00BE62EC" w:rsidP="000E711C">
            <w:pPr>
              <w:jc w:val="center"/>
              <w:rPr>
                <w:rFonts w:eastAsia="Times New Roman" w:cs="Times New Roman"/>
                <w:szCs w:val="20"/>
              </w:rPr>
            </w:pPr>
            <w:r w:rsidRPr="00A54321">
              <w:rPr>
                <w:rFonts w:eastAsia="Times New Roman" w:cs="Times New Roman"/>
                <w:szCs w:val="20"/>
              </w:rPr>
              <w:t xml:space="preserve">Head of Household </w:t>
            </w:r>
            <w:r>
              <w:rPr>
                <w:rFonts w:eastAsia="Times New Roman" w:cs="Times New Roman"/>
                <w:szCs w:val="20"/>
              </w:rPr>
              <w:t>Signature</w:t>
            </w:r>
          </w:p>
        </w:tc>
        <w:tc>
          <w:tcPr>
            <w:tcW w:w="337" w:type="dxa"/>
          </w:tcPr>
          <w:p w:rsidR="00BE62EC" w:rsidRPr="00A54321" w:rsidRDefault="00BE62EC" w:rsidP="000E711C">
            <w:pPr>
              <w:rPr>
                <w:rFonts w:eastAsia="Times New Roman" w:cs="Times New Roman"/>
                <w:szCs w:val="20"/>
              </w:rPr>
            </w:pPr>
          </w:p>
        </w:tc>
        <w:tc>
          <w:tcPr>
            <w:tcW w:w="3359" w:type="dxa"/>
            <w:tcBorders>
              <w:top w:val="single" w:sz="4" w:space="0" w:color="auto"/>
            </w:tcBorders>
          </w:tcPr>
          <w:p w:rsidR="00BE62EC" w:rsidRPr="00A54321" w:rsidRDefault="00BE62EC" w:rsidP="000E711C">
            <w:pPr>
              <w:jc w:val="center"/>
              <w:rPr>
                <w:rFonts w:eastAsia="Times New Roman" w:cs="Times New Roman"/>
                <w:szCs w:val="20"/>
              </w:rPr>
            </w:pPr>
            <w:r w:rsidRPr="00A54321">
              <w:rPr>
                <w:rFonts w:eastAsia="Times New Roman" w:cs="Times New Roman"/>
                <w:szCs w:val="20"/>
              </w:rPr>
              <w:t>Date</w:t>
            </w:r>
          </w:p>
        </w:tc>
      </w:tr>
    </w:tbl>
    <w:p w:rsidR="00A54321" w:rsidRPr="00226C1E" w:rsidRDefault="00A54321" w:rsidP="00BE62EC">
      <w:pPr>
        <w:spacing w:after="0" w:line="240" w:lineRule="auto"/>
        <w:rPr>
          <w:b/>
          <w:sz w:val="10"/>
          <w:szCs w:val="10"/>
        </w:rPr>
      </w:pPr>
    </w:p>
    <w:sectPr w:rsidR="00A54321" w:rsidRPr="00226C1E" w:rsidSect="00D43314">
      <w:pgSz w:w="15840" w:h="12240" w:orient="landscape" w:code="1"/>
      <w:pgMar w:top="259" w:right="720" w:bottom="720" w:left="720" w:header="27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597" w:rsidRDefault="00926597" w:rsidP="00E12194">
      <w:pPr>
        <w:spacing w:after="0" w:line="240" w:lineRule="auto"/>
      </w:pPr>
      <w:r>
        <w:separator/>
      </w:r>
    </w:p>
  </w:endnote>
  <w:endnote w:type="continuationSeparator" w:id="0">
    <w:p w:rsidR="00926597" w:rsidRDefault="00926597" w:rsidP="00E1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ndalus">
    <w:panose1 w:val="02010000000000000000"/>
    <w:charset w:val="00"/>
    <w:family w:val="auto"/>
    <w:pitch w:val="variable"/>
    <w:sig w:usb0="00002003" w:usb1="80000000" w:usb2="00000008" w:usb3="00000000" w:csb0="0000004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597" w:rsidRPr="00A87C52" w:rsidRDefault="00926597">
    <w:pPr>
      <w:pStyle w:val="Footer"/>
      <w:rPr>
        <w:sz w:val="18"/>
        <w:szCs w:val="18"/>
      </w:rPr>
    </w:pPr>
    <w:r w:rsidRPr="00A87C52">
      <w:rPr>
        <w:sz w:val="18"/>
        <w:szCs w:val="18"/>
      </w:rPr>
      <w:t xml:space="preserve">Medical Expenses Declaration   (Rev. </w:t>
    </w:r>
    <w:r>
      <w:rPr>
        <w:sz w:val="18"/>
        <w:szCs w:val="18"/>
      </w:rPr>
      <w:t>8/14</w:t>
    </w:r>
    <w:r w:rsidRPr="00A87C52">
      <w:rPr>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597" w:rsidRPr="007B20E7" w:rsidRDefault="00926597" w:rsidP="00D43314">
    <w:pPr>
      <w:pStyle w:val="Footer"/>
      <w:jc w:val="center"/>
    </w:pPr>
    <w:r w:rsidRPr="007B20E7">
      <w:t>Continued on other side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597" w:rsidRDefault="00926597" w:rsidP="00E12194">
      <w:pPr>
        <w:spacing w:after="0" w:line="240" w:lineRule="auto"/>
      </w:pPr>
      <w:r>
        <w:separator/>
      </w:r>
    </w:p>
  </w:footnote>
  <w:footnote w:type="continuationSeparator" w:id="0">
    <w:p w:rsidR="00926597" w:rsidRDefault="00926597" w:rsidP="00E121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597" w:rsidRPr="00D92EC1" w:rsidRDefault="00926597" w:rsidP="00A54321">
    <w:pPr>
      <w:pStyle w:val="Header"/>
      <w:jc w:val="right"/>
    </w:pPr>
  </w:p>
  <w:p w:rsidR="00926597" w:rsidRDefault="00926597" w:rsidP="00A54321">
    <w:pPr>
      <w:pStyle w:val="Header"/>
      <w:jc w:val="right"/>
    </w:pPr>
    <w:r>
      <w:t>Head of Household: ______________________________ Last 4 SSN: __________</w:t>
    </w:r>
  </w:p>
  <w:p w:rsidR="00926597" w:rsidRPr="00A54321" w:rsidRDefault="00926597" w:rsidP="00A5432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8" w:type="dxa"/>
      <w:tblInd w:w="198" w:type="dxa"/>
      <w:tblLook w:val="04A0" w:firstRow="1" w:lastRow="0" w:firstColumn="1" w:lastColumn="0" w:noHBand="0" w:noVBand="1"/>
    </w:tblPr>
    <w:tblGrid>
      <w:gridCol w:w="6145"/>
      <w:gridCol w:w="1595"/>
      <w:gridCol w:w="2898"/>
    </w:tblGrid>
    <w:tr w:rsidR="00926597" w:rsidTr="00AD443E">
      <w:trPr>
        <w:trHeight w:val="1080"/>
      </w:trPr>
      <w:tc>
        <w:tcPr>
          <w:tcW w:w="6145" w:type="dxa"/>
        </w:tcPr>
        <w:p w:rsidR="00926597" w:rsidRDefault="00926597" w:rsidP="00926597">
          <w:pPr>
            <w:pStyle w:val="Header"/>
            <w:tabs>
              <w:tab w:val="left" w:pos="1005"/>
              <w:tab w:val="center" w:pos="5040"/>
            </w:tabs>
          </w:pPr>
          <w:r>
            <w:rPr>
              <w:noProof/>
            </w:rPr>
            <w:drawing>
              <wp:inline distT="0" distB="0" distL="0" distR="0" wp14:anchorId="402E266F" wp14:editId="458536E8">
                <wp:extent cx="2141233" cy="819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 Seattle Housing Authority - Project Based - Colo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8569" cy="818131"/>
                        </a:xfrm>
                        <a:prstGeom prst="rect">
                          <a:avLst/>
                        </a:prstGeom>
                        <a:noFill/>
                        <a:ln>
                          <a:noFill/>
                        </a:ln>
                      </pic:spPr>
                    </pic:pic>
                  </a:graphicData>
                </a:graphic>
              </wp:inline>
            </w:drawing>
          </w:r>
        </w:p>
      </w:tc>
      <w:tc>
        <w:tcPr>
          <w:tcW w:w="1595" w:type="dxa"/>
        </w:tcPr>
        <w:p w:rsidR="00926597" w:rsidRPr="00770153" w:rsidRDefault="00926597" w:rsidP="00926597">
          <w:pPr>
            <w:pStyle w:val="BasicParagraph"/>
            <w:tabs>
              <w:tab w:val="left" w:pos="980"/>
              <w:tab w:val="left" w:pos="2100"/>
              <w:tab w:val="right" w:pos="3400"/>
            </w:tabs>
            <w:spacing w:line="235" w:lineRule="auto"/>
            <w:jc w:val="right"/>
            <w:rPr>
              <w:rFonts w:ascii="Myriad Pro" w:hAnsi="Myriad Pro" w:cs="Myriad Pro"/>
              <w:b/>
              <w:bCs/>
              <w:color w:val="auto"/>
              <w:sz w:val="16"/>
              <w:szCs w:val="16"/>
            </w:rPr>
          </w:pPr>
          <w:r w:rsidRPr="00770153">
            <w:rPr>
              <w:rFonts w:ascii="Myriad Pro" w:hAnsi="Myriad Pro" w:cs="Myriad Pro"/>
              <w:b/>
              <w:bCs/>
              <w:color w:val="auto"/>
              <w:sz w:val="16"/>
              <w:szCs w:val="16"/>
            </w:rPr>
            <w:t>Address</w:t>
          </w:r>
        </w:p>
        <w:p w:rsidR="00926597" w:rsidRPr="00770153" w:rsidRDefault="00926597" w:rsidP="00926597">
          <w:pPr>
            <w:pStyle w:val="BasicParagraph"/>
            <w:tabs>
              <w:tab w:val="left" w:pos="980"/>
              <w:tab w:val="left" w:pos="2100"/>
              <w:tab w:val="right" w:pos="3400"/>
            </w:tabs>
            <w:spacing w:line="235" w:lineRule="auto"/>
            <w:jc w:val="right"/>
            <w:rPr>
              <w:rFonts w:ascii="Myriad Pro" w:hAnsi="Myriad Pro" w:cs="Myriad Pro"/>
              <w:b/>
              <w:bCs/>
              <w:color w:val="auto"/>
              <w:sz w:val="16"/>
              <w:szCs w:val="16"/>
            </w:rPr>
          </w:pPr>
        </w:p>
        <w:p w:rsidR="00926597" w:rsidRPr="00770153" w:rsidRDefault="00926597" w:rsidP="00926597">
          <w:pPr>
            <w:pStyle w:val="BasicParagraph"/>
            <w:tabs>
              <w:tab w:val="left" w:pos="980"/>
              <w:tab w:val="left" w:pos="2100"/>
              <w:tab w:val="right" w:pos="3400"/>
            </w:tabs>
            <w:spacing w:line="235" w:lineRule="auto"/>
            <w:jc w:val="right"/>
            <w:rPr>
              <w:rFonts w:ascii="Myriad Pro" w:hAnsi="Myriad Pro" w:cs="Myriad Pro"/>
              <w:b/>
              <w:bCs/>
              <w:color w:val="auto"/>
              <w:sz w:val="16"/>
              <w:szCs w:val="16"/>
            </w:rPr>
          </w:pPr>
          <w:r w:rsidRPr="00770153">
            <w:rPr>
              <w:rFonts w:ascii="Myriad Pro" w:hAnsi="Myriad Pro" w:cs="Myriad Pro"/>
              <w:b/>
              <w:bCs/>
              <w:color w:val="auto"/>
              <w:sz w:val="16"/>
              <w:szCs w:val="16"/>
            </w:rPr>
            <w:br/>
            <w:t>Telephone</w:t>
          </w:r>
        </w:p>
        <w:p w:rsidR="00926597" w:rsidRPr="00770153" w:rsidRDefault="00926597" w:rsidP="00926597">
          <w:pPr>
            <w:pStyle w:val="BasicParagraph"/>
            <w:tabs>
              <w:tab w:val="left" w:pos="980"/>
              <w:tab w:val="left" w:pos="2100"/>
              <w:tab w:val="right" w:pos="3400"/>
            </w:tabs>
            <w:spacing w:line="235" w:lineRule="auto"/>
            <w:jc w:val="right"/>
            <w:rPr>
              <w:rFonts w:ascii="Myriad Pro" w:hAnsi="Myriad Pro" w:cs="Myriad Pro"/>
              <w:b/>
              <w:bCs/>
              <w:color w:val="auto"/>
              <w:sz w:val="16"/>
              <w:szCs w:val="16"/>
            </w:rPr>
          </w:pPr>
          <w:r w:rsidRPr="00770153">
            <w:rPr>
              <w:rFonts w:ascii="Myriad Pro" w:hAnsi="Myriad Pro" w:cs="Myriad Pro"/>
              <w:b/>
              <w:bCs/>
              <w:color w:val="auto"/>
              <w:sz w:val="16"/>
              <w:szCs w:val="16"/>
            </w:rPr>
            <w:t>FAX</w:t>
          </w:r>
        </w:p>
        <w:p w:rsidR="00926597" w:rsidRPr="00770153" w:rsidRDefault="00926597" w:rsidP="00926597">
          <w:pPr>
            <w:pStyle w:val="BasicParagraph"/>
            <w:tabs>
              <w:tab w:val="left" w:pos="980"/>
              <w:tab w:val="left" w:pos="2100"/>
              <w:tab w:val="right" w:pos="3400"/>
            </w:tabs>
            <w:spacing w:line="235" w:lineRule="auto"/>
            <w:jc w:val="right"/>
            <w:rPr>
              <w:rFonts w:ascii="Myriad Pro" w:hAnsi="Myriad Pro" w:cs="Myriad Pro"/>
              <w:b/>
              <w:bCs/>
              <w:color w:val="auto"/>
              <w:sz w:val="16"/>
              <w:szCs w:val="16"/>
            </w:rPr>
          </w:pPr>
          <w:r w:rsidRPr="00770153">
            <w:rPr>
              <w:rFonts w:ascii="Myriad Pro" w:hAnsi="Myriad Pro" w:cs="Myriad Pro"/>
              <w:b/>
              <w:bCs/>
              <w:color w:val="auto"/>
              <w:sz w:val="16"/>
              <w:szCs w:val="16"/>
            </w:rPr>
            <w:t>TDD</w:t>
          </w:r>
        </w:p>
        <w:p w:rsidR="00926597" w:rsidRPr="00852B86" w:rsidRDefault="00926597" w:rsidP="00926597">
          <w:pPr>
            <w:pStyle w:val="Header"/>
            <w:tabs>
              <w:tab w:val="left" w:pos="1005"/>
              <w:tab w:val="center" w:pos="5040"/>
            </w:tabs>
            <w:spacing w:line="235" w:lineRule="auto"/>
            <w:jc w:val="right"/>
            <w:rPr>
              <w:sz w:val="18"/>
              <w:szCs w:val="18"/>
            </w:rPr>
          </w:pPr>
          <w:r w:rsidRPr="00770153">
            <w:rPr>
              <w:rFonts w:ascii="Myriad Pro" w:hAnsi="Myriad Pro" w:cs="Myriad Pro"/>
              <w:b/>
              <w:bCs/>
              <w:sz w:val="16"/>
              <w:szCs w:val="16"/>
            </w:rPr>
            <w:t>Website</w:t>
          </w:r>
        </w:p>
      </w:tc>
      <w:tc>
        <w:tcPr>
          <w:tcW w:w="2898" w:type="dxa"/>
        </w:tcPr>
        <w:p w:rsidR="00926597" w:rsidRPr="00081536" w:rsidRDefault="00926597" w:rsidP="00926597">
          <w:pPr>
            <w:pStyle w:val="BasicParagraph"/>
            <w:tabs>
              <w:tab w:val="left" w:pos="980"/>
              <w:tab w:val="left" w:pos="2100"/>
              <w:tab w:val="right" w:pos="3400"/>
            </w:tabs>
            <w:spacing w:line="21" w:lineRule="atLeast"/>
            <w:rPr>
              <w:rFonts w:ascii="Myriad Pro" w:hAnsi="Myriad Pro" w:cs="Myriad Pro"/>
              <w:b/>
              <w:bCs/>
              <w:color w:val="231F20"/>
              <w:spacing w:val="10"/>
              <w:sz w:val="16"/>
              <w:szCs w:val="16"/>
            </w:rPr>
          </w:pPr>
          <w:r w:rsidRPr="00081536">
            <w:rPr>
              <w:rFonts w:ascii="Myriad Pro" w:hAnsi="Myriad Pro" w:cs="Myriad Pro"/>
              <w:spacing w:val="2"/>
              <w:sz w:val="16"/>
              <w:szCs w:val="16"/>
            </w:rPr>
            <w:t>PO Box 19028</w:t>
          </w:r>
          <w:r w:rsidRPr="00081536">
            <w:rPr>
              <w:rFonts w:ascii="Myriad Pro" w:hAnsi="Myriad Pro" w:cs="Myriad Pro"/>
              <w:spacing w:val="2"/>
              <w:sz w:val="16"/>
              <w:szCs w:val="16"/>
            </w:rPr>
            <w:br/>
            <w:t>190 Queen Ann</w:t>
          </w:r>
          <w:r>
            <w:rPr>
              <w:rFonts w:ascii="Myriad Pro" w:hAnsi="Myriad Pro" w:cs="Myriad Pro"/>
              <w:spacing w:val="2"/>
              <w:sz w:val="16"/>
              <w:szCs w:val="16"/>
            </w:rPr>
            <w:t>e</w:t>
          </w:r>
          <w:r w:rsidRPr="00081536">
            <w:rPr>
              <w:rFonts w:ascii="Myriad Pro" w:hAnsi="Myriad Pro" w:cs="Myriad Pro"/>
              <w:spacing w:val="2"/>
              <w:sz w:val="16"/>
              <w:szCs w:val="16"/>
            </w:rPr>
            <w:t xml:space="preserve"> Ave N</w:t>
          </w:r>
        </w:p>
        <w:p w:rsidR="00926597" w:rsidRPr="00081536" w:rsidRDefault="00926597" w:rsidP="00926597">
          <w:pPr>
            <w:pStyle w:val="BasicParagraph"/>
            <w:tabs>
              <w:tab w:val="left" w:pos="1760"/>
              <w:tab w:val="right" w:pos="3400"/>
            </w:tabs>
            <w:spacing w:line="21" w:lineRule="atLeast"/>
            <w:rPr>
              <w:rFonts w:ascii="Myriad Pro" w:hAnsi="Myriad Pro" w:cs="Myriad Pro"/>
              <w:sz w:val="16"/>
              <w:szCs w:val="16"/>
            </w:rPr>
          </w:pPr>
          <w:r w:rsidRPr="00081536">
            <w:rPr>
              <w:rFonts w:ascii="Myriad Pro" w:hAnsi="Myriad Pro" w:cs="Myriad Pro"/>
              <w:spacing w:val="2"/>
              <w:sz w:val="16"/>
              <w:szCs w:val="16"/>
            </w:rPr>
            <w:t>Seattle, WA 98109-1028</w:t>
          </w:r>
        </w:p>
        <w:p w:rsidR="00926597" w:rsidRPr="00081536" w:rsidRDefault="00926597" w:rsidP="00926597">
          <w:pPr>
            <w:pStyle w:val="BasicParagraph"/>
            <w:tabs>
              <w:tab w:val="left" w:pos="1060"/>
              <w:tab w:val="right" w:pos="3400"/>
            </w:tabs>
            <w:spacing w:line="21" w:lineRule="atLeast"/>
            <w:rPr>
              <w:rFonts w:ascii="Myriad Pro" w:hAnsi="Myriad Pro" w:cs="Myriad Pro"/>
              <w:sz w:val="16"/>
              <w:szCs w:val="16"/>
            </w:rPr>
          </w:pPr>
          <w:r>
            <w:rPr>
              <w:rFonts w:ascii="Myriad Pro" w:hAnsi="Myriad Pro" w:cs="Myriad Pro"/>
              <w:sz w:val="16"/>
              <w:szCs w:val="16"/>
            </w:rPr>
            <w:t>206</w:t>
          </w:r>
          <w:r w:rsidRPr="00081536">
            <w:rPr>
              <w:rFonts w:ascii="Myriad Pro" w:hAnsi="Myriad Pro" w:cs="Myriad Pro"/>
              <w:sz w:val="16"/>
              <w:szCs w:val="16"/>
            </w:rPr>
            <w:t>-</w:t>
          </w:r>
          <w:r>
            <w:rPr>
              <w:rFonts w:ascii="Myriad Pro" w:hAnsi="Myriad Pro" w:cs="Myriad Pro"/>
              <w:sz w:val="16"/>
              <w:szCs w:val="16"/>
            </w:rPr>
            <w:t>239-1728</w:t>
          </w:r>
        </w:p>
        <w:p w:rsidR="00926597" w:rsidRPr="00081536" w:rsidRDefault="00926597" w:rsidP="00AD443E">
          <w:pPr>
            <w:spacing w:after="0" w:line="21" w:lineRule="atLeast"/>
            <w:rPr>
              <w:rFonts w:ascii="Myriad Pro" w:hAnsi="Myriad Pro"/>
              <w:sz w:val="16"/>
              <w:szCs w:val="16"/>
            </w:rPr>
          </w:pPr>
          <w:r w:rsidRPr="00081536">
            <w:rPr>
              <w:rFonts w:ascii="Myriad Pro" w:hAnsi="Myriad Pro"/>
              <w:sz w:val="16"/>
              <w:szCs w:val="16"/>
            </w:rPr>
            <w:t>206-239-1770</w:t>
          </w:r>
        </w:p>
        <w:p w:rsidR="00926597" w:rsidRPr="00081536" w:rsidRDefault="00926597" w:rsidP="00AD443E">
          <w:pPr>
            <w:pStyle w:val="BasicParagraph"/>
            <w:tabs>
              <w:tab w:val="left" w:pos="1060"/>
              <w:tab w:val="right" w:pos="3400"/>
            </w:tabs>
            <w:spacing w:line="21" w:lineRule="atLeast"/>
            <w:rPr>
              <w:rFonts w:ascii="Myriad Pro" w:hAnsi="Myriad Pro" w:cs="Myriad Pro"/>
              <w:color w:val="6AFF00"/>
              <w:sz w:val="16"/>
              <w:szCs w:val="16"/>
            </w:rPr>
          </w:pPr>
          <w:r w:rsidRPr="00081536">
            <w:rPr>
              <w:rFonts w:ascii="Myriad Pro" w:hAnsi="Myriad Pro" w:cs="Myriad Pro"/>
              <w:sz w:val="16"/>
              <w:szCs w:val="16"/>
            </w:rPr>
            <w:t>1–800–833-6388</w:t>
          </w:r>
        </w:p>
        <w:p w:rsidR="00926597" w:rsidRPr="0055124E" w:rsidRDefault="00926597" w:rsidP="00926597">
          <w:pPr>
            <w:pStyle w:val="Header"/>
            <w:tabs>
              <w:tab w:val="left" w:pos="1005"/>
              <w:tab w:val="center" w:pos="5040"/>
            </w:tabs>
            <w:spacing w:line="21" w:lineRule="atLeast"/>
            <w:rPr>
              <w:sz w:val="18"/>
              <w:szCs w:val="18"/>
            </w:rPr>
          </w:pPr>
          <w:r w:rsidRPr="00081536">
            <w:rPr>
              <w:rFonts w:ascii="Myriad Pro" w:hAnsi="Myriad Pro" w:cs="Myriad Pro"/>
              <w:sz w:val="16"/>
              <w:szCs w:val="16"/>
            </w:rPr>
            <w:t>www.seattlehousing.org</w:t>
          </w:r>
        </w:p>
      </w:tc>
    </w:tr>
  </w:tbl>
  <w:p w:rsidR="00926597" w:rsidRDefault="00926597" w:rsidP="00A5432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cryptProviderType="rsaFull" w:cryptAlgorithmClass="hash" w:cryptAlgorithmType="typeAny" w:cryptAlgorithmSid="4" w:cryptSpinCount="100000" w:hash="zwAw97txTDn0+QLGlm25QR4CuEI=" w:salt="6QYfCPYBcO0iLX/t5N5Zkg=="/>
  <w:zoom w:percent="9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177"/>
    <w:rsid w:val="000018DC"/>
    <w:rsid w:val="00054D7D"/>
    <w:rsid w:val="00060A8D"/>
    <w:rsid w:val="00084684"/>
    <w:rsid w:val="00090DCD"/>
    <w:rsid w:val="00092B7E"/>
    <w:rsid w:val="000A68B0"/>
    <w:rsid w:val="000B08A4"/>
    <w:rsid w:val="000E5C70"/>
    <w:rsid w:val="000E711C"/>
    <w:rsid w:val="00143C87"/>
    <w:rsid w:val="001D67D9"/>
    <w:rsid w:val="00205177"/>
    <w:rsid w:val="00205DDF"/>
    <w:rsid w:val="00226C1E"/>
    <w:rsid w:val="002A567F"/>
    <w:rsid w:val="002B4663"/>
    <w:rsid w:val="0032719B"/>
    <w:rsid w:val="003741D1"/>
    <w:rsid w:val="003863AA"/>
    <w:rsid w:val="003E78EB"/>
    <w:rsid w:val="003F2BC8"/>
    <w:rsid w:val="0042224E"/>
    <w:rsid w:val="00453199"/>
    <w:rsid w:val="00485B6F"/>
    <w:rsid w:val="004B62AC"/>
    <w:rsid w:val="004D288E"/>
    <w:rsid w:val="004E46DC"/>
    <w:rsid w:val="00517D0C"/>
    <w:rsid w:val="00551B7C"/>
    <w:rsid w:val="00597E16"/>
    <w:rsid w:val="005C4CC3"/>
    <w:rsid w:val="00612FF4"/>
    <w:rsid w:val="006159ED"/>
    <w:rsid w:val="006678F2"/>
    <w:rsid w:val="006E79B7"/>
    <w:rsid w:val="007304FF"/>
    <w:rsid w:val="00776D9D"/>
    <w:rsid w:val="0077763D"/>
    <w:rsid w:val="007B20E7"/>
    <w:rsid w:val="00926597"/>
    <w:rsid w:val="00962CBE"/>
    <w:rsid w:val="00996E8C"/>
    <w:rsid w:val="00A54321"/>
    <w:rsid w:val="00A55566"/>
    <w:rsid w:val="00A56217"/>
    <w:rsid w:val="00A87C52"/>
    <w:rsid w:val="00AC6C16"/>
    <w:rsid w:val="00AD443E"/>
    <w:rsid w:val="00AF4213"/>
    <w:rsid w:val="00B72684"/>
    <w:rsid w:val="00B961F8"/>
    <w:rsid w:val="00BE62EC"/>
    <w:rsid w:val="00BF0464"/>
    <w:rsid w:val="00C339B6"/>
    <w:rsid w:val="00C34367"/>
    <w:rsid w:val="00C41C67"/>
    <w:rsid w:val="00C7735F"/>
    <w:rsid w:val="00CC2346"/>
    <w:rsid w:val="00CE0DAF"/>
    <w:rsid w:val="00D43314"/>
    <w:rsid w:val="00D65123"/>
    <w:rsid w:val="00D92EC1"/>
    <w:rsid w:val="00DA00D8"/>
    <w:rsid w:val="00DD030A"/>
    <w:rsid w:val="00E12194"/>
    <w:rsid w:val="00EB18F3"/>
    <w:rsid w:val="00ED4760"/>
    <w:rsid w:val="00F15C9B"/>
    <w:rsid w:val="00F653D3"/>
    <w:rsid w:val="00FC0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2EC"/>
    <w:rPr>
      <w:rFonts w:ascii="Minion Pro" w:hAnsi="Minion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2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194"/>
  </w:style>
  <w:style w:type="paragraph" w:styleId="Footer">
    <w:name w:val="footer"/>
    <w:basedOn w:val="Normal"/>
    <w:link w:val="FooterChar"/>
    <w:uiPriority w:val="99"/>
    <w:unhideWhenUsed/>
    <w:rsid w:val="00E12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194"/>
  </w:style>
  <w:style w:type="table" w:styleId="TableGrid">
    <w:name w:val="Table Grid"/>
    <w:basedOn w:val="TableNormal"/>
    <w:uiPriority w:val="59"/>
    <w:rsid w:val="00BF04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E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9B7"/>
    <w:rPr>
      <w:rFonts w:ascii="Tahoma" w:hAnsi="Tahoma" w:cs="Tahoma"/>
      <w:sz w:val="16"/>
      <w:szCs w:val="16"/>
    </w:rPr>
  </w:style>
  <w:style w:type="character" w:styleId="CommentReference">
    <w:name w:val="annotation reference"/>
    <w:basedOn w:val="DefaultParagraphFont"/>
    <w:uiPriority w:val="99"/>
    <w:semiHidden/>
    <w:unhideWhenUsed/>
    <w:rsid w:val="00776D9D"/>
    <w:rPr>
      <w:sz w:val="16"/>
      <w:szCs w:val="16"/>
    </w:rPr>
  </w:style>
  <w:style w:type="paragraph" w:styleId="CommentText">
    <w:name w:val="annotation text"/>
    <w:basedOn w:val="Normal"/>
    <w:link w:val="CommentTextChar"/>
    <w:uiPriority w:val="99"/>
    <w:semiHidden/>
    <w:unhideWhenUsed/>
    <w:rsid w:val="00776D9D"/>
    <w:pPr>
      <w:spacing w:line="240" w:lineRule="auto"/>
    </w:pPr>
    <w:rPr>
      <w:sz w:val="20"/>
      <w:szCs w:val="20"/>
    </w:rPr>
  </w:style>
  <w:style w:type="character" w:customStyle="1" w:styleId="CommentTextChar">
    <w:name w:val="Comment Text Char"/>
    <w:basedOn w:val="DefaultParagraphFont"/>
    <w:link w:val="CommentText"/>
    <w:uiPriority w:val="99"/>
    <w:semiHidden/>
    <w:rsid w:val="00776D9D"/>
    <w:rPr>
      <w:sz w:val="20"/>
      <w:szCs w:val="20"/>
    </w:rPr>
  </w:style>
  <w:style w:type="paragraph" w:styleId="CommentSubject">
    <w:name w:val="annotation subject"/>
    <w:basedOn w:val="CommentText"/>
    <w:next w:val="CommentText"/>
    <w:link w:val="CommentSubjectChar"/>
    <w:uiPriority w:val="99"/>
    <w:semiHidden/>
    <w:unhideWhenUsed/>
    <w:rsid w:val="00776D9D"/>
    <w:rPr>
      <w:b/>
      <w:bCs/>
    </w:rPr>
  </w:style>
  <w:style w:type="character" w:customStyle="1" w:styleId="CommentSubjectChar">
    <w:name w:val="Comment Subject Char"/>
    <w:basedOn w:val="CommentTextChar"/>
    <w:link w:val="CommentSubject"/>
    <w:uiPriority w:val="99"/>
    <w:semiHidden/>
    <w:rsid w:val="00776D9D"/>
    <w:rPr>
      <w:b/>
      <w:bCs/>
      <w:sz w:val="20"/>
      <w:szCs w:val="20"/>
    </w:rPr>
  </w:style>
  <w:style w:type="paragraph" w:customStyle="1" w:styleId="BasicParagraph">
    <w:name w:val="[Basic Paragraph]"/>
    <w:basedOn w:val="Normal"/>
    <w:uiPriority w:val="99"/>
    <w:rsid w:val="00CC2346"/>
    <w:pPr>
      <w:autoSpaceDE w:val="0"/>
      <w:autoSpaceDN w:val="0"/>
      <w:adjustRightInd w:val="0"/>
      <w:spacing w:after="0" w:line="288" w:lineRule="auto"/>
      <w:textAlignment w:val="center"/>
    </w:pPr>
    <w:rPr>
      <w:rFonts w:ascii="Times" w:eastAsia="Times New Roman" w:hAnsi="Times" w:cs="Time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2EC"/>
    <w:rPr>
      <w:rFonts w:ascii="Minion Pro" w:hAnsi="Minion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2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194"/>
  </w:style>
  <w:style w:type="paragraph" w:styleId="Footer">
    <w:name w:val="footer"/>
    <w:basedOn w:val="Normal"/>
    <w:link w:val="FooterChar"/>
    <w:uiPriority w:val="99"/>
    <w:unhideWhenUsed/>
    <w:rsid w:val="00E12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194"/>
  </w:style>
  <w:style w:type="table" w:styleId="TableGrid">
    <w:name w:val="Table Grid"/>
    <w:basedOn w:val="TableNormal"/>
    <w:uiPriority w:val="59"/>
    <w:rsid w:val="00BF04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E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9B7"/>
    <w:rPr>
      <w:rFonts w:ascii="Tahoma" w:hAnsi="Tahoma" w:cs="Tahoma"/>
      <w:sz w:val="16"/>
      <w:szCs w:val="16"/>
    </w:rPr>
  </w:style>
  <w:style w:type="character" w:styleId="CommentReference">
    <w:name w:val="annotation reference"/>
    <w:basedOn w:val="DefaultParagraphFont"/>
    <w:uiPriority w:val="99"/>
    <w:semiHidden/>
    <w:unhideWhenUsed/>
    <w:rsid w:val="00776D9D"/>
    <w:rPr>
      <w:sz w:val="16"/>
      <w:szCs w:val="16"/>
    </w:rPr>
  </w:style>
  <w:style w:type="paragraph" w:styleId="CommentText">
    <w:name w:val="annotation text"/>
    <w:basedOn w:val="Normal"/>
    <w:link w:val="CommentTextChar"/>
    <w:uiPriority w:val="99"/>
    <w:semiHidden/>
    <w:unhideWhenUsed/>
    <w:rsid w:val="00776D9D"/>
    <w:pPr>
      <w:spacing w:line="240" w:lineRule="auto"/>
    </w:pPr>
    <w:rPr>
      <w:sz w:val="20"/>
      <w:szCs w:val="20"/>
    </w:rPr>
  </w:style>
  <w:style w:type="character" w:customStyle="1" w:styleId="CommentTextChar">
    <w:name w:val="Comment Text Char"/>
    <w:basedOn w:val="DefaultParagraphFont"/>
    <w:link w:val="CommentText"/>
    <w:uiPriority w:val="99"/>
    <w:semiHidden/>
    <w:rsid w:val="00776D9D"/>
    <w:rPr>
      <w:sz w:val="20"/>
      <w:szCs w:val="20"/>
    </w:rPr>
  </w:style>
  <w:style w:type="paragraph" w:styleId="CommentSubject">
    <w:name w:val="annotation subject"/>
    <w:basedOn w:val="CommentText"/>
    <w:next w:val="CommentText"/>
    <w:link w:val="CommentSubjectChar"/>
    <w:uiPriority w:val="99"/>
    <w:semiHidden/>
    <w:unhideWhenUsed/>
    <w:rsid w:val="00776D9D"/>
    <w:rPr>
      <w:b/>
      <w:bCs/>
    </w:rPr>
  </w:style>
  <w:style w:type="character" w:customStyle="1" w:styleId="CommentSubjectChar">
    <w:name w:val="Comment Subject Char"/>
    <w:basedOn w:val="CommentTextChar"/>
    <w:link w:val="CommentSubject"/>
    <w:uiPriority w:val="99"/>
    <w:semiHidden/>
    <w:rsid w:val="00776D9D"/>
    <w:rPr>
      <w:b/>
      <w:bCs/>
      <w:sz w:val="20"/>
      <w:szCs w:val="20"/>
    </w:rPr>
  </w:style>
  <w:style w:type="paragraph" w:customStyle="1" w:styleId="BasicParagraph">
    <w:name w:val="[Basic Paragraph]"/>
    <w:basedOn w:val="Normal"/>
    <w:uiPriority w:val="99"/>
    <w:rsid w:val="00CC2346"/>
    <w:pPr>
      <w:autoSpaceDE w:val="0"/>
      <w:autoSpaceDN w:val="0"/>
      <w:adjustRightInd w:val="0"/>
      <w:spacing w:after="0" w:line="288" w:lineRule="auto"/>
      <w:textAlignment w:val="center"/>
    </w:pPr>
    <w:rPr>
      <w:rFonts w:ascii="Times" w:eastAsia="Times New Roman" w:hAnsi="Times" w:cs="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3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F71BD-1229-4D97-93B6-BA2AC585E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9B23F37</Template>
  <TotalTime>40</TotalTime>
  <Pages>2</Pages>
  <Words>575</Words>
  <Characters>3280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Seatte Housing Authority</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emorris</dc:creator>
  <cp:lastModifiedBy>mhoang</cp:lastModifiedBy>
  <cp:revision>13</cp:revision>
  <cp:lastPrinted>2011-06-24T22:20:00Z</cp:lastPrinted>
  <dcterms:created xsi:type="dcterms:W3CDTF">2010-12-15T23:56:00Z</dcterms:created>
  <dcterms:modified xsi:type="dcterms:W3CDTF">2014-08-12T21:59:00Z</dcterms:modified>
</cp:coreProperties>
</file>