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215" w:rsidRPr="00B30B62" w:rsidRDefault="00B30B62" w:rsidP="00B30B62">
      <w:pPr>
        <w:spacing w:after="0" w:line="240" w:lineRule="auto"/>
        <w:rPr>
          <w:b/>
          <w:sz w:val="24"/>
          <w:szCs w:val="24"/>
        </w:rPr>
      </w:pPr>
      <w:bookmarkStart w:id="0" w:name="_GoBack"/>
      <w:bookmarkEnd w:id="0"/>
      <w:r>
        <w:rPr>
          <w:b/>
          <w:sz w:val="24"/>
          <w:szCs w:val="24"/>
        </w:rPr>
        <w:t xml:space="preserve">Scope of Work:  </w:t>
      </w:r>
      <w:r w:rsidR="00036215" w:rsidRPr="007F71D7">
        <w:rPr>
          <w:sz w:val="24"/>
          <w:szCs w:val="24"/>
        </w:rPr>
        <w:t xml:space="preserve">Perform the annual confidence test of fire alarm systems and wet sprinkler systems in </w:t>
      </w:r>
      <w:r w:rsidR="00036215">
        <w:rPr>
          <w:sz w:val="24"/>
          <w:szCs w:val="24"/>
        </w:rPr>
        <w:t xml:space="preserve">all </w:t>
      </w:r>
      <w:r w:rsidR="00036215" w:rsidRPr="007F71D7">
        <w:rPr>
          <w:sz w:val="24"/>
          <w:szCs w:val="24"/>
        </w:rPr>
        <w:t xml:space="preserve">apartments, </w:t>
      </w:r>
      <w:r w:rsidR="00036215">
        <w:rPr>
          <w:sz w:val="24"/>
          <w:szCs w:val="24"/>
        </w:rPr>
        <w:t>the</w:t>
      </w:r>
      <w:r w:rsidR="00036215" w:rsidRPr="007F71D7">
        <w:rPr>
          <w:sz w:val="24"/>
          <w:szCs w:val="24"/>
        </w:rPr>
        <w:t xml:space="preserve"> confidence test and certification of wet and dry spr</w:t>
      </w:r>
      <w:r w:rsidR="00183D6B">
        <w:rPr>
          <w:sz w:val="24"/>
          <w:szCs w:val="24"/>
        </w:rPr>
        <w:t>inkler systems, annual backflow</w:t>
      </w:r>
      <w:r w:rsidR="00036215" w:rsidRPr="007F71D7">
        <w:rPr>
          <w:sz w:val="24"/>
          <w:szCs w:val="24"/>
        </w:rPr>
        <w:t xml:space="preserve"> testing and annual fire extinguisher certification throughout </w:t>
      </w:r>
      <w:r w:rsidR="00DD7A41">
        <w:rPr>
          <w:sz w:val="24"/>
          <w:szCs w:val="24"/>
        </w:rPr>
        <w:t>the 5</w:t>
      </w:r>
      <w:r w:rsidR="00036215">
        <w:rPr>
          <w:sz w:val="24"/>
          <w:szCs w:val="24"/>
        </w:rPr>
        <w:t xml:space="preserve"> properties listed below. </w:t>
      </w:r>
      <w:r w:rsidR="00CE4CFD">
        <w:rPr>
          <w:sz w:val="24"/>
          <w:szCs w:val="24"/>
        </w:rPr>
        <w:t xml:space="preserve"> </w:t>
      </w:r>
    </w:p>
    <w:p w:rsidR="00036215" w:rsidRPr="007F71D7" w:rsidRDefault="00036215" w:rsidP="00036215">
      <w:pPr>
        <w:spacing w:after="0" w:line="240" w:lineRule="auto"/>
        <w:ind w:left="540" w:hanging="540"/>
        <w:rPr>
          <w:sz w:val="16"/>
          <w:szCs w:val="16"/>
        </w:rPr>
      </w:pPr>
    </w:p>
    <w:p w:rsidR="00036215" w:rsidRPr="00B30B62" w:rsidRDefault="00B30B62" w:rsidP="00B30B62">
      <w:pPr>
        <w:spacing w:after="0" w:line="240" w:lineRule="auto"/>
        <w:rPr>
          <w:b/>
          <w:sz w:val="24"/>
          <w:szCs w:val="24"/>
        </w:rPr>
      </w:pPr>
      <w:r>
        <w:rPr>
          <w:b/>
          <w:sz w:val="24"/>
          <w:szCs w:val="24"/>
        </w:rPr>
        <w:t xml:space="preserve">Timeline:  </w:t>
      </w:r>
      <w:r w:rsidR="00036215" w:rsidRPr="007F71D7">
        <w:rPr>
          <w:sz w:val="24"/>
          <w:szCs w:val="24"/>
        </w:rPr>
        <w:t xml:space="preserve">Annual certification of all backflow devices must be conducted in such time to allow the submission of reports to Seattle Public Utility on or before </w:t>
      </w:r>
      <w:r w:rsidR="00036215" w:rsidRPr="007F71D7">
        <w:rPr>
          <w:sz w:val="24"/>
          <w:szCs w:val="24"/>
          <w:u w:val="single"/>
        </w:rPr>
        <w:t>October 1</w:t>
      </w:r>
      <w:r w:rsidR="00036215" w:rsidRPr="007F71D7">
        <w:rPr>
          <w:sz w:val="24"/>
          <w:szCs w:val="24"/>
          <w:u w:val="single"/>
          <w:vertAlign w:val="superscript"/>
        </w:rPr>
        <w:t>st</w:t>
      </w:r>
      <w:r w:rsidR="00036215" w:rsidRPr="007F71D7">
        <w:rPr>
          <w:sz w:val="24"/>
          <w:szCs w:val="24"/>
          <w:u w:val="single"/>
        </w:rPr>
        <w:t xml:space="preserve"> each year of contract.</w:t>
      </w:r>
      <w:r w:rsidR="00036215" w:rsidRPr="007F71D7">
        <w:rPr>
          <w:sz w:val="24"/>
          <w:szCs w:val="24"/>
        </w:rPr>
        <w:t xml:space="preserve">  Provide an estimate of the timeline for completing the tests, submitting all Backflow Prevention Assembly Test and Maintenance Reports to Seattle Public Utility.  Provide your best estimate of your start date and end dates.  Testing of wet / dry sprinkler systems must be completed to allow sufficient time to submit reports to the Seattle Fire Department on or before </w:t>
      </w:r>
      <w:r w:rsidR="00036215" w:rsidRPr="007F71D7">
        <w:rPr>
          <w:sz w:val="24"/>
          <w:szCs w:val="24"/>
          <w:u w:val="single"/>
        </w:rPr>
        <w:t>October 1</w:t>
      </w:r>
      <w:r w:rsidR="00036215" w:rsidRPr="007F71D7">
        <w:rPr>
          <w:sz w:val="24"/>
          <w:szCs w:val="24"/>
          <w:u w:val="single"/>
          <w:vertAlign w:val="superscript"/>
        </w:rPr>
        <w:t>st</w:t>
      </w:r>
      <w:r w:rsidR="00036215" w:rsidRPr="007F71D7">
        <w:rPr>
          <w:sz w:val="24"/>
          <w:szCs w:val="24"/>
          <w:u w:val="single"/>
        </w:rPr>
        <w:t xml:space="preserve"> each year of contract.</w:t>
      </w:r>
      <w:r w:rsidR="00036215" w:rsidRPr="007F71D7">
        <w:rPr>
          <w:sz w:val="24"/>
          <w:szCs w:val="24"/>
        </w:rPr>
        <w:t xml:space="preserve">  Provide an estimate of your start and end dates.</w:t>
      </w:r>
    </w:p>
    <w:p w:rsidR="00036215" w:rsidRPr="007F71D7" w:rsidRDefault="00036215" w:rsidP="00036215">
      <w:pPr>
        <w:spacing w:after="0" w:line="240" w:lineRule="auto"/>
        <w:ind w:left="180"/>
        <w:rPr>
          <w:sz w:val="16"/>
          <w:szCs w:val="16"/>
        </w:rPr>
      </w:pPr>
    </w:p>
    <w:p w:rsidR="00036215" w:rsidRDefault="00036215" w:rsidP="00B30B62">
      <w:pPr>
        <w:spacing w:after="0" w:line="240" w:lineRule="auto"/>
        <w:rPr>
          <w:sz w:val="24"/>
          <w:szCs w:val="24"/>
        </w:rPr>
      </w:pPr>
      <w:r w:rsidRPr="007F71D7">
        <w:rPr>
          <w:sz w:val="24"/>
          <w:szCs w:val="24"/>
        </w:rPr>
        <w:t xml:space="preserve">Identify any failed systems and the repairs that may be required.  Provide a cost estimate and timeline for your firm to complete such repairs.  No repairs </w:t>
      </w:r>
      <w:r w:rsidR="008F2B2C">
        <w:rPr>
          <w:sz w:val="24"/>
          <w:szCs w:val="24"/>
        </w:rPr>
        <w:t>will</w:t>
      </w:r>
      <w:r w:rsidRPr="007F71D7">
        <w:rPr>
          <w:sz w:val="24"/>
          <w:szCs w:val="24"/>
        </w:rPr>
        <w:t xml:space="preserve"> be completed without prior authorization.</w:t>
      </w:r>
    </w:p>
    <w:p w:rsidR="00A60741" w:rsidRDefault="00A60741" w:rsidP="00036215">
      <w:pPr>
        <w:spacing w:after="0" w:line="240" w:lineRule="auto"/>
        <w:ind w:left="180"/>
        <w:rPr>
          <w:sz w:val="24"/>
          <w:szCs w:val="24"/>
        </w:rPr>
      </w:pPr>
    </w:p>
    <w:p w:rsidR="00A60741" w:rsidRDefault="00A60741" w:rsidP="00B30B62">
      <w:pPr>
        <w:spacing w:after="0" w:line="240" w:lineRule="auto"/>
        <w:rPr>
          <w:rFonts w:cs="Arial"/>
          <w:color w:val="333333"/>
          <w:sz w:val="24"/>
          <w:szCs w:val="24"/>
          <w:shd w:val="clear" w:color="auto" w:fill="FFFFFF"/>
        </w:rPr>
      </w:pPr>
      <w:r>
        <w:rPr>
          <w:b/>
          <w:sz w:val="24"/>
          <w:szCs w:val="24"/>
        </w:rPr>
        <w:t>Certification Requirement:</w:t>
      </w:r>
      <w:r w:rsidR="00B30B62">
        <w:rPr>
          <w:b/>
          <w:sz w:val="24"/>
          <w:szCs w:val="24"/>
        </w:rPr>
        <w:t xml:space="preserve">  </w:t>
      </w:r>
      <w:r w:rsidRPr="00A60741">
        <w:rPr>
          <w:rFonts w:cs="Arial"/>
          <w:color w:val="333333"/>
          <w:sz w:val="24"/>
          <w:szCs w:val="24"/>
          <w:shd w:val="clear" w:color="auto" w:fill="FFFFFF"/>
        </w:rPr>
        <w:t>A certification is required if you install, maintain, service or test f</w:t>
      </w:r>
      <w:r w:rsidR="00404F60">
        <w:rPr>
          <w:rFonts w:cs="Arial"/>
          <w:color w:val="333333"/>
          <w:sz w:val="24"/>
          <w:szCs w:val="24"/>
          <w:shd w:val="clear" w:color="auto" w:fill="FFFFFF"/>
        </w:rPr>
        <w:t xml:space="preserve">ire and life safety systems in the city.  </w:t>
      </w:r>
      <w:r w:rsidRPr="00A60741">
        <w:rPr>
          <w:rFonts w:cs="Arial"/>
          <w:color w:val="333333"/>
          <w:sz w:val="24"/>
          <w:szCs w:val="24"/>
          <w:shd w:val="clear" w:color="auto" w:fill="FFFFFF"/>
        </w:rPr>
        <w:t>Please refer to</w:t>
      </w:r>
      <w:r w:rsidR="00DD7A41">
        <w:rPr>
          <w:rFonts w:cs="Arial"/>
          <w:color w:val="333333"/>
          <w:sz w:val="24"/>
          <w:szCs w:val="24"/>
          <w:shd w:val="clear" w:color="auto" w:fill="FFFFFF"/>
        </w:rPr>
        <w:t xml:space="preserve"> City of Seattle</w:t>
      </w:r>
      <w:r w:rsidRPr="00A60741">
        <w:rPr>
          <w:rFonts w:cs="Arial"/>
          <w:color w:val="333333"/>
          <w:sz w:val="24"/>
          <w:szCs w:val="24"/>
          <w:shd w:val="clear" w:color="auto" w:fill="FFFFFF"/>
        </w:rPr>
        <w:t> </w:t>
      </w:r>
      <w:hyperlink r:id="rId6" w:tgtFrame="_blank" w:tooltip="Administrative Rule 9.01" w:history="1">
        <w:r w:rsidRPr="00A60741">
          <w:rPr>
            <w:rStyle w:val="Hyperlink"/>
            <w:rFonts w:cs="Arial"/>
            <w:b/>
            <w:bCs/>
            <w:color w:val="0047BA"/>
            <w:sz w:val="24"/>
            <w:szCs w:val="24"/>
            <w:shd w:val="clear" w:color="auto" w:fill="FFFFFF"/>
          </w:rPr>
          <w:t>Administrative Rule 9.01</w:t>
        </w:r>
      </w:hyperlink>
      <w:r w:rsidRPr="00A60741">
        <w:rPr>
          <w:rFonts w:cs="Arial"/>
          <w:color w:val="333333"/>
          <w:sz w:val="24"/>
          <w:szCs w:val="24"/>
          <w:shd w:val="clear" w:color="auto" w:fill="FFFFFF"/>
        </w:rPr>
        <w:t> for the specific requirements</w:t>
      </w:r>
      <w:r w:rsidR="00DD7A41">
        <w:rPr>
          <w:rFonts w:cs="Arial"/>
          <w:color w:val="333333"/>
          <w:sz w:val="24"/>
          <w:szCs w:val="24"/>
          <w:shd w:val="clear" w:color="auto" w:fill="FFFFFF"/>
        </w:rPr>
        <w:t xml:space="preserve"> and</w:t>
      </w:r>
      <w:r w:rsidR="00404F60">
        <w:rPr>
          <w:rFonts w:cs="Arial"/>
          <w:color w:val="333333"/>
          <w:sz w:val="24"/>
          <w:szCs w:val="24"/>
          <w:shd w:val="clear" w:color="auto" w:fill="FFFFFF"/>
        </w:rPr>
        <w:t xml:space="preserve"> NFPA Codes and Standards</w:t>
      </w:r>
      <w:r w:rsidRPr="00A60741">
        <w:rPr>
          <w:rFonts w:cs="Arial"/>
          <w:color w:val="333333"/>
          <w:sz w:val="24"/>
          <w:szCs w:val="24"/>
          <w:shd w:val="clear" w:color="auto" w:fill="FFFFFF"/>
        </w:rPr>
        <w:t>.</w:t>
      </w:r>
      <w:r>
        <w:rPr>
          <w:rFonts w:cs="Arial"/>
          <w:color w:val="333333"/>
          <w:sz w:val="24"/>
          <w:szCs w:val="24"/>
          <w:shd w:val="clear" w:color="auto" w:fill="FFFFFF"/>
        </w:rPr>
        <w:t xml:space="preserve">  A copy of your certification is required with your bid.</w:t>
      </w:r>
      <w:r w:rsidR="00404F60">
        <w:rPr>
          <w:rFonts w:cs="Arial"/>
          <w:color w:val="333333"/>
          <w:sz w:val="24"/>
          <w:szCs w:val="24"/>
          <w:shd w:val="clear" w:color="auto" w:fill="FFFFFF"/>
        </w:rPr>
        <w:t xml:space="preserve">  Your company must also be on the approved listing of Seattle Fire Department Certified Technicians.</w:t>
      </w:r>
    </w:p>
    <w:p w:rsidR="00CE4CFD" w:rsidRDefault="00CE4CFD" w:rsidP="00CE4CFD">
      <w:pPr>
        <w:spacing w:after="0" w:line="240" w:lineRule="auto"/>
        <w:ind w:left="216" w:hanging="216"/>
        <w:rPr>
          <w:rFonts w:cs="Arial"/>
          <w:b/>
          <w:color w:val="333333"/>
          <w:sz w:val="24"/>
          <w:szCs w:val="24"/>
          <w:shd w:val="clear" w:color="auto" w:fill="FFFFFF"/>
        </w:rPr>
      </w:pPr>
    </w:p>
    <w:p w:rsidR="00CE4CFD" w:rsidRPr="00A60741" w:rsidRDefault="00CE4CFD" w:rsidP="00B30B62">
      <w:pPr>
        <w:spacing w:after="0" w:line="240" w:lineRule="auto"/>
        <w:rPr>
          <w:sz w:val="24"/>
          <w:szCs w:val="24"/>
        </w:rPr>
      </w:pPr>
      <w:r>
        <w:rPr>
          <w:rFonts w:cs="Arial"/>
          <w:b/>
          <w:color w:val="333333"/>
          <w:sz w:val="24"/>
          <w:szCs w:val="24"/>
          <w:shd w:val="clear" w:color="auto" w:fill="FFFFFF"/>
        </w:rPr>
        <w:t>Addition Building Information:</w:t>
      </w:r>
      <w:r w:rsidR="00B30B62">
        <w:rPr>
          <w:rFonts w:cs="Arial"/>
          <w:b/>
          <w:color w:val="333333"/>
          <w:sz w:val="24"/>
          <w:szCs w:val="24"/>
          <w:shd w:val="clear" w:color="auto" w:fill="FFFFFF"/>
        </w:rPr>
        <w:t xml:space="preserve">  </w:t>
      </w:r>
      <w:r>
        <w:rPr>
          <w:rFonts w:cs="Arial"/>
          <w:color w:val="333333"/>
          <w:sz w:val="24"/>
          <w:szCs w:val="24"/>
          <w:shd w:val="clear" w:color="auto" w:fill="FFFFFF"/>
        </w:rPr>
        <w:t xml:space="preserve">Additional building information for some buildings may be found online at </w:t>
      </w:r>
      <w:hyperlink r:id="rId7" w:history="1">
        <w:r w:rsidRPr="00CE4CFD">
          <w:rPr>
            <w:color w:val="0000FF"/>
            <w:u w:val="single"/>
          </w:rPr>
          <w:t>https://www.seattlehousing.org/do-business-with-us/solicitations</w:t>
        </w:r>
      </w:hyperlink>
      <w:r>
        <w:t xml:space="preserve"> under solicitation 5219.</w:t>
      </w:r>
    </w:p>
    <w:p w:rsidR="00B30B62" w:rsidRDefault="00B30B62" w:rsidP="00036215">
      <w:pPr>
        <w:spacing w:after="0" w:line="240" w:lineRule="auto"/>
        <w:ind w:left="180"/>
        <w:rPr>
          <w:sz w:val="16"/>
          <w:szCs w:val="16"/>
        </w:rPr>
      </w:pPr>
    </w:p>
    <w:p w:rsidR="00262A67" w:rsidRPr="00183D6B" w:rsidRDefault="00262A67" w:rsidP="0025720E">
      <w:pPr>
        <w:spacing w:after="0" w:line="240" w:lineRule="auto"/>
        <w:rPr>
          <w:b/>
          <w:sz w:val="36"/>
          <w:szCs w:val="36"/>
        </w:rPr>
      </w:pPr>
      <w:r w:rsidRPr="00183D6B">
        <w:rPr>
          <w:b/>
          <w:sz w:val="36"/>
          <w:szCs w:val="36"/>
        </w:rPr>
        <w:t>Kebero</w:t>
      </w:r>
      <w:r w:rsidR="0025720E" w:rsidRPr="00183D6B">
        <w:rPr>
          <w:b/>
          <w:sz w:val="36"/>
          <w:szCs w:val="36"/>
        </w:rPr>
        <w:t xml:space="preserve"> Court</w:t>
      </w:r>
    </w:p>
    <w:tbl>
      <w:tblPr>
        <w:tblStyle w:val="TableGrid"/>
        <w:tblW w:w="10597" w:type="dxa"/>
        <w:tblInd w:w="-522" w:type="dxa"/>
        <w:tblLook w:val="04A0" w:firstRow="1" w:lastRow="0" w:firstColumn="1" w:lastColumn="0" w:noHBand="0" w:noVBand="1"/>
      </w:tblPr>
      <w:tblGrid>
        <w:gridCol w:w="628"/>
        <w:gridCol w:w="6009"/>
        <w:gridCol w:w="1440"/>
        <w:gridCol w:w="1080"/>
        <w:gridCol w:w="1440"/>
      </w:tblGrid>
      <w:tr w:rsidR="008F2B2C" w:rsidRPr="00623216" w:rsidTr="00B15196">
        <w:tc>
          <w:tcPr>
            <w:tcW w:w="628" w:type="dxa"/>
          </w:tcPr>
          <w:p w:rsidR="008F2B2C" w:rsidRPr="00623216" w:rsidRDefault="008F2B2C" w:rsidP="000D4099">
            <w:pPr>
              <w:jc w:val="center"/>
              <w:rPr>
                <w:rFonts w:ascii="Minion Pro" w:hAnsi="Minion Pro"/>
                <w:b/>
                <w:sz w:val="24"/>
                <w:szCs w:val="24"/>
              </w:rPr>
            </w:pPr>
            <w:r w:rsidRPr="00623216">
              <w:rPr>
                <w:rFonts w:ascii="Minion Pro" w:hAnsi="Minion Pro"/>
                <w:b/>
                <w:sz w:val="24"/>
                <w:szCs w:val="24"/>
              </w:rPr>
              <w:t>Qty</w:t>
            </w:r>
          </w:p>
        </w:tc>
        <w:tc>
          <w:tcPr>
            <w:tcW w:w="6009" w:type="dxa"/>
          </w:tcPr>
          <w:p w:rsidR="008F2B2C" w:rsidRPr="00623216" w:rsidRDefault="008F2B2C" w:rsidP="000D4099">
            <w:pPr>
              <w:jc w:val="center"/>
              <w:rPr>
                <w:rFonts w:ascii="Minion Pro" w:hAnsi="Minion Pro"/>
                <w:b/>
                <w:sz w:val="24"/>
                <w:szCs w:val="24"/>
              </w:rPr>
            </w:pPr>
            <w:r w:rsidRPr="00623216">
              <w:rPr>
                <w:rFonts w:ascii="Minion Pro" w:hAnsi="Minion Pro"/>
                <w:b/>
                <w:sz w:val="24"/>
                <w:szCs w:val="24"/>
              </w:rPr>
              <w:t>Description</w:t>
            </w:r>
          </w:p>
        </w:tc>
        <w:tc>
          <w:tcPr>
            <w:tcW w:w="1440" w:type="dxa"/>
          </w:tcPr>
          <w:p w:rsidR="008F2B2C" w:rsidRPr="00623216" w:rsidRDefault="008F2B2C" w:rsidP="000D4099">
            <w:pPr>
              <w:jc w:val="center"/>
              <w:rPr>
                <w:rFonts w:ascii="Minion Pro" w:hAnsi="Minion Pro"/>
                <w:b/>
                <w:sz w:val="24"/>
                <w:szCs w:val="24"/>
              </w:rPr>
            </w:pPr>
            <w:r w:rsidRPr="00623216">
              <w:rPr>
                <w:rFonts w:ascii="Minion Pro" w:hAnsi="Minion Pro"/>
                <w:b/>
                <w:sz w:val="24"/>
                <w:szCs w:val="24"/>
              </w:rPr>
              <w:t>Price</w:t>
            </w:r>
          </w:p>
        </w:tc>
        <w:tc>
          <w:tcPr>
            <w:tcW w:w="1080" w:type="dxa"/>
          </w:tcPr>
          <w:p w:rsidR="008F2B2C" w:rsidRPr="00623216" w:rsidRDefault="008F2B2C" w:rsidP="000D4099">
            <w:pPr>
              <w:ind w:right="144"/>
              <w:jc w:val="center"/>
              <w:rPr>
                <w:rFonts w:ascii="Minion Pro" w:hAnsi="Minion Pro"/>
                <w:b/>
                <w:sz w:val="24"/>
                <w:szCs w:val="24"/>
              </w:rPr>
            </w:pPr>
            <w:r>
              <w:rPr>
                <w:rFonts w:ascii="Minion Pro" w:hAnsi="Minion Pro"/>
                <w:b/>
                <w:sz w:val="24"/>
                <w:szCs w:val="24"/>
              </w:rPr>
              <w:t>Sales Tax</w:t>
            </w:r>
          </w:p>
        </w:tc>
        <w:tc>
          <w:tcPr>
            <w:tcW w:w="1440" w:type="dxa"/>
          </w:tcPr>
          <w:p w:rsidR="00B15196" w:rsidRDefault="006F4B69" w:rsidP="000D4099">
            <w:pPr>
              <w:ind w:right="144"/>
              <w:jc w:val="center"/>
              <w:rPr>
                <w:rFonts w:ascii="Minion Pro" w:hAnsi="Minion Pro"/>
                <w:b/>
                <w:sz w:val="24"/>
                <w:szCs w:val="24"/>
              </w:rPr>
            </w:pPr>
            <w:r>
              <w:rPr>
                <w:rFonts w:ascii="Minion Pro" w:hAnsi="Minion Pro"/>
                <w:b/>
                <w:sz w:val="24"/>
                <w:szCs w:val="24"/>
              </w:rPr>
              <w:t>Line Total</w:t>
            </w:r>
          </w:p>
          <w:p w:rsidR="008F2B2C" w:rsidRPr="00623216" w:rsidRDefault="008F2B2C" w:rsidP="000D4099">
            <w:pPr>
              <w:ind w:right="144"/>
              <w:jc w:val="center"/>
              <w:rPr>
                <w:rFonts w:ascii="Minion Pro" w:hAnsi="Minion Pro"/>
                <w:b/>
                <w:sz w:val="24"/>
                <w:szCs w:val="24"/>
              </w:rPr>
            </w:pPr>
          </w:p>
        </w:tc>
      </w:tr>
      <w:tr w:rsidR="008F2B2C" w:rsidTr="00B15196">
        <w:tc>
          <w:tcPr>
            <w:tcW w:w="628" w:type="dxa"/>
          </w:tcPr>
          <w:p w:rsidR="008F2B2C" w:rsidRPr="00183D6B" w:rsidRDefault="008F2B2C" w:rsidP="002E40AE">
            <w:pPr>
              <w:jc w:val="center"/>
              <w:rPr>
                <w:sz w:val="24"/>
                <w:szCs w:val="24"/>
              </w:rPr>
            </w:pPr>
            <w:r w:rsidRPr="00183D6B">
              <w:rPr>
                <w:sz w:val="24"/>
                <w:szCs w:val="24"/>
              </w:rPr>
              <w:t>4</w:t>
            </w:r>
          </w:p>
        </w:tc>
        <w:tc>
          <w:tcPr>
            <w:tcW w:w="6009" w:type="dxa"/>
          </w:tcPr>
          <w:p w:rsidR="008F2B2C" w:rsidRPr="00183D6B" w:rsidRDefault="008F2B2C" w:rsidP="002E40AE">
            <w:pPr>
              <w:rPr>
                <w:sz w:val="24"/>
                <w:szCs w:val="24"/>
                <w:u w:val="single"/>
              </w:rPr>
            </w:pPr>
            <w:r w:rsidRPr="00183D6B">
              <w:rPr>
                <w:sz w:val="24"/>
                <w:szCs w:val="24"/>
              </w:rPr>
              <w:t xml:space="preserve">Annual Certification &amp; confidence test of  fire alarm systems at Kebero Court located at </w:t>
            </w:r>
            <w:r w:rsidRPr="00183D6B">
              <w:t>1105 E Fir Street (Buildings A, B, C, D)–</w:t>
            </w:r>
            <w:r w:rsidRPr="00183D6B">
              <w:rPr>
                <w:sz w:val="24"/>
                <w:szCs w:val="24"/>
              </w:rPr>
              <w:t xml:space="preserve"> as required by state and local code.</w:t>
            </w:r>
          </w:p>
          <w:p w:rsidR="008F2B2C" w:rsidRPr="00183D6B" w:rsidRDefault="008F2B2C" w:rsidP="002E40AE">
            <w:pPr>
              <w:rPr>
                <w:sz w:val="24"/>
                <w:szCs w:val="24"/>
              </w:rPr>
            </w:pPr>
            <w:r w:rsidRPr="00183D6B">
              <w:rPr>
                <w:sz w:val="24"/>
                <w:szCs w:val="24"/>
              </w:rPr>
              <w:t>Start Date:</w:t>
            </w:r>
          </w:p>
          <w:p w:rsidR="008F2B2C" w:rsidRPr="00183D6B" w:rsidRDefault="008F2B2C" w:rsidP="002E40AE">
            <w:pPr>
              <w:rPr>
                <w:sz w:val="24"/>
                <w:szCs w:val="24"/>
              </w:rPr>
            </w:pPr>
            <w:r w:rsidRPr="00183D6B">
              <w:rPr>
                <w:sz w:val="24"/>
                <w:szCs w:val="24"/>
              </w:rPr>
              <w:t>End Date:</w:t>
            </w:r>
          </w:p>
        </w:tc>
        <w:tc>
          <w:tcPr>
            <w:tcW w:w="1440" w:type="dxa"/>
          </w:tcPr>
          <w:p w:rsidR="008F2B2C" w:rsidRDefault="008F2B2C" w:rsidP="002E40AE">
            <w:pPr>
              <w:rPr>
                <w:rFonts w:ascii="Minion Pro" w:hAnsi="Minion Pro"/>
                <w:sz w:val="24"/>
                <w:szCs w:val="24"/>
              </w:rPr>
            </w:pPr>
          </w:p>
        </w:tc>
        <w:tc>
          <w:tcPr>
            <w:tcW w:w="1080" w:type="dxa"/>
          </w:tcPr>
          <w:p w:rsidR="008F2B2C" w:rsidRDefault="008F2B2C" w:rsidP="000D4099">
            <w:pPr>
              <w:ind w:right="144"/>
              <w:rPr>
                <w:rFonts w:ascii="Minion Pro" w:hAnsi="Minion Pro"/>
                <w:sz w:val="24"/>
                <w:szCs w:val="24"/>
              </w:rPr>
            </w:pPr>
          </w:p>
        </w:tc>
        <w:tc>
          <w:tcPr>
            <w:tcW w:w="1440" w:type="dxa"/>
          </w:tcPr>
          <w:p w:rsidR="008F2B2C" w:rsidRDefault="008F2B2C" w:rsidP="000D4099">
            <w:pPr>
              <w:ind w:right="144"/>
              <w:rPr>
                <w:rFonts w:ascii="Minion Pro" w:hAnsi="Minion Pro"/>
                <w:sz w:val="24"/>
                <w:szCs w:val="24"/>
              </w:rPr>
            </w:pPr>
          </w:p>
        </w:tc>
      </w:tr>
      <w:tr w:rsidR="008F2B2C" w:rsidRPr="00183D6B" w:rsidTr="00B15196">
        <w:tc>
          <w:tcPr>
            <w:tcW w:w="628" w:type="dxa"/>
          </w:tcPr>
          <w:p w:rsidR="008F2B2C" w:rsidRPr="00183D6B" w:rsidRDefault="008F2B2C" w:rsidP="002E40AE">
            <w:pPr>
              <w:jc w:val="center"/>
              <w:rPr>
                <w:sz w:val="24"/>
                <w:szCs w:val="24"/>
              </w:rPr>
            </w:pPr>
            <w:r w:rsidRPr="00183D6B">
              <w:rPr>
                <w:sz w:val="24"/>
                <w:szCs w:val="24"/>
              </w:rPr>
              <w:t>3</w:t>
            </w:r>
          </w:p>
        </w:tc>
        <w:tc>
          <w:tcPr>
            <w:tcW w:w="6009" w:type="dxa"/>
          </w:tcPr>
          <w:p w:rsidR="008F2B2C" w:rsidRPr="00183D6B" w:rsidRDefault="008F2B2C" w:rsidP="002E40AE">
            <w:pPr>
              <w:rPr>
                <w:sz w:val="24"/>
                <w:szCs w:val="24"/>
              </w:rPr>
            </w:pPr>
            <w:r w:rsidRPr="00183D6B">
              <w:rPr>
                <w:sz w:val="24"/>
                <w:szCs w:val="24"/>
              </w:rPr>
              <w:t xml:space="preserve">Annual Certification of all backflow devices throughout Kebero Court.  </w:t>
            </w:r>
          </w:p>
          <w:p w:rsidR="008F2B2C" w:rsidRPr="00183D6B" w:rsidRDefault="008F2B2C" w:rsidP="002E40AE">
            <w:pPr>
              <w:rPr>
                <w:sz w:val="24"/>
                <w:szCs w:val="24"/>
              </w:rPr>
            </w:pPr>
            <w:r w:rsidRPr="00183D6B">
              <w:rPr>
                <w:sz w:val="24"/>
                <w:szCs w:val="24"/>
              </w:rPr>
              <w:t>Start Date:</w:t>
            </w:r>
          </w:p>
          <w:p w:rsidR="008F2B2C" w:rsidRPr="00183D6B" w:rsidRDefault="008F2B2C" w:rsidP="002E40AE">
            <w:pPr>
              <w:rPr>
                <w:sz w:val="24"/>
                <w:szCs w:val="24"/>
              </w:rPr>
            </w:pPr>
            <w:r w:rsidRPr="00183D6B">
              <w:rPr>
                <w:sz w:val="24"/>
                <w:szCs w:val="24"/>
              </w:rPr>
              <w:t>End Date:</w:t>
            </w:r>
          </w:p>
        </w:tc>
        <w:tc>
          <w:tcPr>
            <w:tcW w:w="1440" w:type="dxa"/>
          </w:tcPr>
          <w:p w:rsidR="008F2B2C" w:rsidRPr="00183D6B" w:rsidRDefault="008F2B2C" w:rsidP="002E40AE">
            <w:pPr>
              <w:rPr>
                <w:sz w:val="24"/>
                <w:szCs w:val="24"/>
              </w:rPr>
            </w:pPr>
          </w:p>
        </w:tc>
        <w:tc>
          <w:tcPr>
            <w:tcW w:w="1080" w:type="dxa"/>
          </w:tcPr>
          <w:p w:rsidR="008F2B2C" w:rsidRPr="00183D6B" w:rsidRDefault="008F2B2C" w:rsidP="000D4099">
            <w:pPr>
              <w:ind w:right="144"/>
              <w:rPr>
                <w:sz w:val="24"/>
                <w:szCs w:val="24"/>
              </w:rPr>
            </w:pPr>
          </w:p>
        </w:tc>
        <w:tc>
          <w:tcPr>
            <w:tcW w:w="1440" w:type="dxa"/>
          </w:tcPr>
          <w:p w:rsidR="008F2B2C" w:rsidRPr="00183D6B" w:rsidRDefault="008F2B2C" w:rsidP="000D4099">
            <w:pPr>
              <w:ind w:right="144"/>
              <w:rPr>
                <w:sz w:val="24"/>
                <w:szCs w:val="24"/>
              </w:rPr>
            </w:pPr>
          </w:p>
        </w:tc>
      </w:tr>
      <w:tr w:rsidR="008F2B2C" w:rsidRPr="00183D6B" w:rsidTr="00B15196">
        <w:tc>
          <w:tcPr>
            <w:tcW w:w="628" w:type="dxa"/>
          </w:tcPr>
          <w:p w:rsidR="008F2B2C" w:rsidRPr="00183D6B" w:rsidRDefault="008F2B2C" w:rsidP="002E40AE">
            <w:pPr>
              <w:jc w:val="center"/>
              <w:rPr>
                <w:sz w:val="24"/>
                <w:szCs w:val="24"/>
              </w:rPr>
            </w:pPr>
            <w:r w:rsidRPr="00183D6B">
              <w:rPr>
                <w:sz w:val="24"/>
                <w:szCs w:val="24"/>
              </w:rPr>
              <w:t>5</w:t>
            </w:r>
          </w:p>
        </w:tc>
        <w:tc>
          <w:tcPr>
            <w:tcW w:w="6009" w:type="dxa"/>
          </w:tcPr>
          <w:p w:rsidR="008F2B2C" w:rsidRPr="00183D6B" w:rsidRDefault="008F2B2C" w:rsidP="002E40AE">
            <w:pPr>
              <w:rPr>
                <w:sz w:val="24"/>
                <w:szCs w:val="24"/>
              </w:rPr>
            </w:pPr>
            <w:r w:rsidRPr="00183D6B">
              <w:rPr>
                <w:sz w:val="24"/>
                <w:szCs w:val="24"/>
              </w:rPr>
              <w:t>Annual Certification and confidence test of Wet/Dry Sprinkler Systems throughout Kebero Court.</w:t>
            </w:r>
          </w:p>
          <w:p w:rsidR="008F2B2C" w:rsidRPr="00183D6B" w:rsidRDefault="008F2B2C" w:rsidP="002E40AE">
            <w:pPr>
              <w:rPr>
                <w:sz w:val="24"/>
                <w:szCs w:val="24"/>
              </w:rPr>
            </w:pPr>
            <w:r w:rsidRPr="00183D6B">
              <w:rPr>
                <w:sz w:val="24"/>
                <w:szCs w:val="24"/>
              </w:rPr>
              <w:t>Start Date:</w:t>
            </w:r>
          </w:p>
          <w:p w:rsidR="008F2B2C" w:rsidRPr="00183D6B" w:rsidRDefault="008F2B2C" w:rsidP="002E40AE">
            <w:pPr>
              <w:rPr>
                <w:sz w:val="24"/>
                <w:szCs w:val="24"/>
              </w:rPr>
            </w:pPr>
            <w:r w:rsidRPr="00183D6B">
              <w:rPr>
                <w:sz w:val="24"/>
                <w:szCs w:val="24"/>
              </w:rPr>
              <w:t>End Date:</w:t>
            </w:r>
          </w:p>
        </w:tc>
        <w:tc>
          <w:tcPr>
            <w:tcW w:w="1440" w:type="dxa"/>
          </w:tcPr>
          <w:p w:rsidR="008F2B2C" w:rsidRPr="00183D6B" w:rsidRDefault="008F2B2C" w:rsidP="002E40AE">
            <w:pPr>
              <w:rPr>
                <w:sz w:val="24"/>
                <w:szCs w:val="24"/>
              </w:rPr>
            </w:pPr>
          </w:p>
        </w:tc>
        <w:tc>
          <w:tcPr>
            <w:tcW w:w="1080" w:type="dxa"/>
          </w:tcPr>
          <w:p w:rsidR="008F2B2C" w:rsidRPr="00183D6B" w:rsidRDefault="008F2B2C" w:rsidP="000D4099">
            <w:pPr>
              <w:ind w:right="144"/>
              <w:rPr>
                <w:sz w:val="24"/>
                <w:szCs w:val="24"/>
              </w:rPr>
            </w:pPr>
          </w:p>
        </w:tc>
        <w:tc>
          <w:tcPr>
            <w:tcW w:w="1440" w:type="dxa"/>
          </w:tcPr>
          <w:p w:rsidR="008F2B2C" w:rsidRPr="00183D6B" w:rsidRDefault="008F2B2C" w:rsidP="000D4099">
            <w:pPr>
              <w:ind w:right="144"/>
              <w:rPr>
                <w:sz w:val="24"/>
                <w:szCs w:val="24"/>
              </w:rPr>
            </w:pPr>
          </w:p>
        </w:tc>
      </w:tr>
      <w:tr w:rsidR="008F2B2C" w:rsidRPr="00183D6B" w:rsidTr="00B15196">
        <w:tc>
          <w:tcPr>
            <w:tcW w:w="628" w:type="dxa"/>
          </w:tcPr>
          <w:p w:rsidR="008F2B2C" w:rsidRPr="00183D6B" w:rsidRDefault="008F2B2C" w:rsidP="002E40AE">
            <w:pPr>
              <w:jc w:val="center"/>
              <w:rPr>
                <w:sz w:val="24"/>
                <w:szCs w:val="24"/>
              </w:rPr>
            </w:pPr>
            <w:r w:rsidRPr="00183D6B">
              <w:rPr>
                <w:sz w:val="24"/>
                <w:szCs w:val="24"/>
              </w:rPr>
              <w:t>30</w:t>
            </w:r>
          </w:p>
        </w:tc>
        <w:tc>
          <w:tcPr>
            <w:tcW w:w="6009" w:type="dxa"/>
          </w:tcPr>
          <w:p w:rsidR="008F2B2C" w:rsidRPr="00183D6B" w:rsidRDefault="008F2B2C" w:rsidP="0081751C">
            <w:pPr>
              <w:rPr>
                <w:sz w:val="24"/>
                <w:szCs w:val="24"/>
              </w:rPr>
            </w:pPr>
            <w:r w:rsidRPr="00183D6B">
              <w:rPr>
                <w:sz w:val="24"/>
                <w:szCs w:val="24"/>
              </w:rPr>
              <w:t xml:space="preserve">Annual Fire Extinguisher Certification </w:t>
            </w:r>
          </w:p>
        </w:tc>
        <w:tc>
          <w:tcPr>
            <w:tcW w:w="1440" w:type="dxa"/>
          </w:tcPr>
          <w:p w:rsidR="008F2B2C" w:rsidRPr="00183D6B" w:rsidRDefault="008F2B2C" w:rsidP="002E40AE">
            <w:pPr>
              <w:rPr>
                <w:sz w:val="24"/>
                <w:szCs w:val="24"/>
              </w:rPr>
            </w:pPr>
          </w:p>
        </w:tc>
        <w:tc>
          <w:tcPr>
            <w:tcW w:w="1080" w:type="dxa"/>
          </w:tcPr>
          <w:p w:rsidR="008F2B2C" w:rsidRPr="00183D6B" w:rsidRDefault="008F2B2C" w:rsidP="000D4099">
            <w:pPr>
              <w:ind w:right="144"/>
              <w:rPr>
                <w:sz w:val="24"/>
                <w:szCs w:val="24"/>
              </w:rPr>
            </w:pPr>
          </w:p>
        </w:tc>
        <w:tc>
          <w:tcPr>
            <w:tcW w:w="1440" w:type="dxa"/>
          </w:tcPr>
          <w:p w:rsidR="008F2B2C" w:rsidRPr="00183D6B" w:rsidRDefault="008F2B2C" w:rsidP="000D4099">
            <w:pPr>
              <w:ind w:right="144"/>
              <w:rPr>
                <w:sz w:val="24"/>
                <w:szCs w:val="24"/>
              </w:rPr>
            </w:pPr>
          </w:p>
        </w:tc>
      </w:tr>
      <w:tr w:rsidR="008F2B2C" w:rsidRPr="00183D6B" w:rsidTr="00B15196">
        <w:tc>
          <w:tcPr>
            <w:tcW w:w="628" w:type="dxa"/>
          </w:tcPr>
          <w:p w:rsidR="008F2B2C" w:rsidRPr="00183D6B" w:rsidRDefault="008F2B2C" w:rsidP="002E40AE">
            <w:pPr>
              <w:jc w:val="center"/>
              <w:rPr>
                <w:sz w:val="24"/>
                <w:szCs w:val="24"/>
              </w:rPr>
            </w:pPr>
            <w:r>
              <w:rPr>
                <w:sz w:val="24"/>
                <w:szCs w:val="24"/>
              </w:rPr>
              <w:t>3</w:t>
            </w:r>
          </w:p>
        </w:tc>
        <w:tc>
          <w:tcPr>
            <w:tcW w:w="6009" w:type="dxa"/>
          </w:tcPr>
          <w:p w:rsidR="008F2B2C" w:rsidRPr="00183D6B" w:rsidRDefault="008F2B2C" w:rsidP="0081751C">
            <w:pPr>
              <w:rPr>
                <w:sz w:val="24"/>
                <w:szCs w:val="24"/>
              </w:rPr>
            </w:pPr>
            <w:r w:rsidRPr="00E2000B">
              <w:rPr>
                <w:sz w:val="24"/>
                <w:szCs w:val="24"/>
              </w:rPr>
              <w:t>5 Year internal pipe inspection of the sprinkler system</w:t>
            </w:r>
          </w:p>
        </w:tc>
        <w:tc>
          <w:tcPr>
            <w:tcW w:w="1440" w:type="dxa"/>
          </w:tcPr>
          <w:p w:rsidR="008F2B2C" w:rsidRPr="00183D6B" w:rsidRDefault="008F2B2C" w:rsidP="002E40AE">
            <w:pPr>
              <w:rPr>
                <w:sz w:val="24"/>
                <w:szCs w:val="24"/>
              </w:rPr>
            </w:pPr>
          </w:p>
        </w:tc>
        <w:tc>
          <w:tcPr>
            <w:tcW w:w="1080" w:type="dxa"/>
          </w:tcPr>
          <w:p w:rsidR="008F2B2C" w:rsidRPr="00183D6B" w:rsidRDefault="008F2B2C" w:rsidP="000D4099">
            <w:pPr>
              <w:ind w:right="144"/>
              <w:rPr>
                <w:sz w:val="24"/>
                <w:szCs w:val="24"/>
              </w:rPr>
            </w:pPr>
          </w:p>
        </w:tc>
        <w:tc>
          <w:tcPr>
            <w:tcW w:w="1440" w:type="dxa"/>
          </w:tcPr>
          <w:p w:rsidR="008F2B2C" w:rsidRPr="00183D6B" w:rsidRDefault="008F2B2C" w:rsidP="000D4099">
            <w:pPr>
              <w:ind w:right="144"/>
              <w:rPr>
                <w:sz w:val="24"/>
                <w:szCs w:val="24"/>
              </w:rPr>
            </w:pPr>
          </w:p>
        </w:tc>
      </w:tr>
      <w:tr w:rsidR="008F2B2C" w:rsidRPr="00183D6B" w:rsidTr="00B15196">
        <w:tc>
          <w:tcPr>
            <w:tcW w:w="628" w:type="dxa"/>
          </w:tcPr>
          <w:p w:rsidR="008F2B2C" w:rsidRDefault="008F2B2C" w:rsidP="002E40AE">
            <w:pPr>
              <w:jc w:val="center"/>
              <w:rPr>
                <w:sz w:val="24"/>
                <w:szCs w:val="24"/>
              </w:rPr>
            </w:pPr>
            <w:r>
              <w:rPr>
                <w:sz w:val="24"/>
                <w:szCs w:val="24"/>
              </w:rPr>
              <w:t>1</w:t>
            </w:r>
          </w:p>
        </w:tc>
        <w:tc>
          <w:tcPr>
            <w:tcW w:w="6009" w:type="dxa"/>
          </w:tcPr>
          <w:p w:rsidR="008F2B2C" w:rsidRPr="00E2000B" w:rsidRDefault="008F2B2C" w:rsidP="0081751C">
            <w:pPr>
              <w:rPr>
                <w:sz w:val="24"/>
                <w:szCs w:val="24"/>
              </w:rPr>
            </w:pPr>
            <w:r>
              <w:t>5 Year obstruction investigation of the Fire Department Connection</w:t>
            </w:r>
          </w:p>
        </w:tc>
        <w:tc>
          <w:tcPr>
            <w:tcW w:w="1440" w:type="dxa"/>
          </w:tcPr>
          <w:p w:rsidR="008F2B2C" w:rsidRPr="00183D6B" w:rsidRDefault="008F2B2C" w:rsidP="002E40AE">
            <w:pPr>
              <w:rPr>
                <w:sz w:val="24"/>
                <w:szCs w:val="24"/>
              </w:rPr>
            </w:pPr>
          </w:p>
        </w:tc>
        <w:tc>
          <w:tcPr>
            <w:tcW w:w="1080" w:type="dxa"/>
          </w:tcPr>
          <w:p w:rsidR="008F2B2C" w:rsidRPr="00183D6B" w:rsidRDefault="008F2B2C" w:rsidP="000D4099">
            <w:pPr>
              <w:ind w:right="144"/>
              <w:rPr>
                <w:sz w:val="24"/>
                <w:szCs w:val="24"/>
              </w:rPr>
            </w:pPr>
          </w:p>
        </w:tc>
        <w:tc>
          <w:tcPr>
            <w:tcW w:w="1440" w:type="dxa"/>
          </w:tcPr>
          <w:p w:rsidR="008F2B2C" w:rsidRPr="00183D6B" w:rsidRDefault="008F2B2C" w:rsidP="000D4099">
            <w:pPr>
              <w:ind w:right="144"/>
              <w:rPr>
                <w:sz w:val="24"/>
                <w:szCs w:val="24"/>
              </w:rPr>
            </w:pPr>
          </w:p>
        </w:tc>
      </w:tr>
    </w:tbl>
    <w:p w:rsidR="00F7102F" w:rsidRDefault="00F7102F" w:rsidP="0025720E">
      <w:pPr>
        <w:spacing w:after="0" w:line="240" w:lineRule="auto"/>
        <w:rPr>
          <w:b/>
          <w:sz w:val="16"/>
          <w:szCs w:val="16"/>
        </w:rPr>
      </w:pPr>
    </w:p>
    <w:p w:rsidR="0025720E" w:rsidRPr="00183D6B" w:rsidRDefault="0025720E" w:rsidP="0025720E">
      <w:pPr>
        <w:spacing w:after="0" w:line="240" w:lineRule="auto"/>
        <w:rPr>
          <w:b/>
          <w:sz w:val="16"/>
          <w:szCs w:val="16"/>
        </w:rPr>
      </w:pPr>
    </w:p>
    <w:p w:rsidR="00B30B62" w:rsidRDefault="00B30B62" w:rsidP="0025720E">
      <w:pPr>
        <w:spacing w:after="0" w:line="240" w:lineRule="auto"/>
        <w:rPr>
          <w:b/>
          <w:sz w:val="36"/>
          <w:szCs w:val="36"/>
        </w:rPr>
      </w:pPr>
    </w:p>
    <w:p w:rsidR="00262A67" w:rsidRPr="00183D6B" w:rsidRDefault="00262A67" w:rsidP="0025720E">
      <w:pPr>
        <w:spacing w:after="0" w:line="240" w:lineRule="auto"/>
        <w:rPr>
          <w:b/>
          <w:sz w:val="36"/>
          <w:szCs w:val="36"/>
        </w:rPr>
      </w:pPr>
      <w:r w:rsidRPr="00183D6B">
        <w:rPr>
          <w:b/>
          <w:sz w:val="36"/>
          <w:szCs w:val="36"/>
        </w:rPr>
        <w:lastRenderedPageBreak/>
        <w:t>Raven</w:t>
      </w:r>
      <w:r w:rsidR="0025720E" w:rsidRPr="00183D6B">
        <w:rPr>
          <w:b/>
          <w:sz w:val="36"/>
          <w:szCs w:val="36"/>
        </w:rPr>
        <w:t xml:space="preserve"> Terrace</w:t>
      </w:r>
    </w:p>
    <w:tbl>
      <w:tblPr>
        <w:tblStyle w:val="TableGrid"/>
        <w:tblW w:w="10507" w:type="dxa"/>
        <w:tblInd w:w="-522" w:type="dxa"/>
        <w:tblLook w:val="04A0" w:firstRow="1" w:lastRow="0" w:firstColumn="1" w:lastColumn="0" w:noHBand="0" w:noVBand="1"/>
      </w:tblPr>
      <w:tblGrid>
        <w:gridCol w:w="630"/>
        <w:gridCol w:w="6004"/>
        <w:gridCol w:w="1439"/>
        <w:gridCol w:w="1084"/>
        <w:gridCol w:w="1350"/>
      </w:tblGrid>
      <w:tr w:rsidR="00B15196" w:rsidRPr="00183D6B" w:rsidTr="00B15196">
        <w:tc>
          <w:tcPr>
            <w:tcW w:w="630" w:type="dxa"/>
          </w:tcPr>
          <w:p w:rsidR="00B15196" w:rsidRPr="00183D6B" w:rsidRDefault="00B15196" w:rsidP="002E40AE">
            <w:pPr>
              <w:jc w:val="center"/>
              <w:rPr>
                <w:b/>
                <w:sz w:val="24"/>
                <w:szCs w:val="24"/>
              </w:rPr>
            </w:pPr>
            <w:r w:rsidRPr="00183D6B">
              <w:rPr>
                <w:b/>
                <w:sz w:val="24"/>
                <w:szCs w:val="24"/>
              </w:rPr>
              <w:t>Qty</w:t>
            </w:r>
          </w:p>
        </w:tc>
        <w:tc>
          <w:tcPr>
            <w:tcW w:w="6004" w:type="dxa"/>
          </w:tcPr>
          <w:p w:rsidR="00B15196" w:rsidRPr="00183D6B" w:rsidRDefault="00B15196" w:rsidP="002E40AE">
            <w:pPr>
              <w:jc w:val="center"/>
              <w:rPr>
                <w:b/>
                <w:sz w:val="24"/>
                <w:szCs w:val="24"/>
              </w:rPr>
            </w:pPr>
            <w:r w:rsidRPr="00183D6B">
              <w:rPr>
                <w:b/>
                <w:sz w:val="24"/>
                <w:szCs w:val="24"/>
              </w:rPr>
              <w:t>Description</w:t>
            </w:r>
          </w:p>
        </w:tc>
        <w:tc>
          <w:tcPr>
            <w:tcW w:w="1439" w:type="dxa"/>
          </w:tcPr>
          <w:p w:rsidR="00B15196" w:rsidRPr="00183D6B" w:rsidRDefault="00B15196" w:rsidP="002E40AE">
            <w:pPr>
              <w:jc w:val="center"/>
              <w:rPr>
                <w:b/>
                <w:sz w:val="24"/>
                <w:szCs w:val="24"/>
              </w:rPr>
            </w:pPr>
            <w:r w:rsidRPr="00183D6B">
              <w:rPr>
                <w:b/>
                <w:sz w:val="24"/>
                <w:szCs w:val="24"/>
              </w:rPr>
              <w:t>Price</w:t>
            </w:r>
          </w:p>
        </w:tc>
        <w:tc>
          <w:tcPr>
            <w:tcW w:w="1084" w:type="dxa"/>
          </w:tcPr>
          <w:p w:rsidR="00B15196" w:rsidRPr="00183D6B" w:rsidRDefault="00B15196" w:rsidP="002E40AE">
            <w:pPr>
              <w:jc w:val="center"/>
              <w:rPr>
                <w:b/>
                <w:sz w:val="24"/>
                <w:szCs w:val="24"/>
              </w:rPr>
            </w:pPr>
            <w:r>
              <w:rPr>
                <w:b/>
                <w:sz w:val="24"/>
                <w:szCs w:val="24"/>
              </w:rPr>
              <w:t>Sales Tax</w:t>
            </w:r>
          </w:p>
        </w:tc>
        <w:tc>
          <w:tcPr>
            <w:tcW w:w="1350" w:type="dxa"/>
          </w:tcPr>
          <w:p w:rsidR="00B15196" w:rsidRDefault="006F4B69" w:rsidP="002E40AE">
            <w:pPr>
              <w:jc w:val="center"/>
              <w:rPr>
                <w:b/>
                <w:sz w:val="24"/>
                <w:szCs w:val="24"/>
              </w:rPr>
            </w:pPr>
            <w:r>
              <w:rPr>
                <w:b/>
                <w:sz w:val="24"/>
                <w:szCs w:val="24"/>
              </w:rPr>
              <w:t xml:space="preserve">Line </w:t>
            </w:r>
            <w:r w:rsidR="00B15196">
              <w:rPr>
                <w:b/>
                <w:sz w:val="24"/>
                <w:szCs w:val="24"/>
              </w:rPr>
              <w:t>Total</w:t>
            </w:r>
          </w:p>
          <w:p w:rsidR="00B15196" w:rsidRPr="00183D6B" w:rsidRDefault="00B15196" w:rsidP="002E40AE">
            <w:pPr>
              <w:jc w:val="center"/>
              <w:rPr>
                <w:b/>
                <w:sz w:val="24"/>
                <w:szCs w:val="24"/>
              </w:rPr>
            </w:pPr>
          </w:p>
        </w:tc>
      </w:tr>
      <w:tr w:rsidR="00B15196" w:rsidRPr="00183D6B" w:rsidTr="00B15196">
        <w:tc>
          <w:tcPr>
            <w:tcW w:w="630" w:type="dxa"/>
          </w:tcPr>
          <w:p w:rsidR="00B15196" w:rsidRPr="00183D6B" w:rsidRDefault="00B15196" w:rsidP="002E40AE">
            <w:pPr>
              <w:jc w:val="center"/>
              <w:rPr>
                <w:sz w:val="24"/>
                <w:szCs w:val="24"/>
              </w:rPr>
            </w:pPr>
            <w:r w:rsidRPr="00183D6B">
              <w:rPr>
                <w:sz w:val="24"/>
                <w:szCs w:val="24"/>
              </w:rPr>
              <w:t>1</w:t>
            </w:r>
          </w:p>
        </w:tc>
        <w:tc>
          <w:tcPr>
            <w:tcW w:w="6004" w:type="dxa"/>
          </w:tcPr>
          <w:p w:rsidR="00B15196" w:rsidRPr="00183D6B" w:rsidRDefault="00B15196" w:rsidP="002E40AE">
            <w:pPr>
              <w:rPr>
                <w:sz w:val="24"/>
                <w:szCs w:val="24"/>
                <w:u w:val="single"/>
              </w:rPr>
            </w:pPr>
            <w:r w:rsidRPr="00183D6B">
              <w:rPr>
                <w:sz w:val="24"/>
                <w:szCs w:val="24"/>
              </w:rPr>
              <w:t>Annual Cer</w:t>
            </w:r>
            <w:r>
              <w:rPr>
                <w:sz w:val="24"/>
                <w:szCs w:val="24"/>
              </w:rPr>
              <w:t>tification &amp; confidence test of</w:t>
            </w:r>
            <w:r w:rsidRPr="00183D6B">
              <w:rPr>
                <w:sz w:val="24"/>
                <w:szCs w:val="24"/>
              </w:rPr>
              <w:t xml:space="preserve"> fire alarm systems </w:t>
            </w:r>
            <w:r w:rsidRPr="00183D6B">
              <w:t>–</w:t>
            </w:r>
            <w:r w:rsidRPr="00183D6B">
              <w:rPr>
                <w:sz w:val="24"/>
                <w:szCs w:val="24"/>
              </w:rPr>
              <w:t xml:space="preserve"> as required by state and local code.</w:t>
            </w:r>
          </w:p>
          <w:p w:rsidR="00B15196" w:rsidRPr="00183D6B" w:rsidRDefault="00B15196" w:rsidP="002E40AE">
            <w:pPr>
              <w:rPr>
                <w:sz w:val="24"/>
                <w:szCs w:val="24"/>
              </w:rPr>
            </w:pPr>
            <w:r w:rsidRPr="00183D6B">
              <w:rPr>
                <w:sz w:val="24"/>
                <w:szCs w:val="24"/>
              </w:rPr>
              <w:t>Start Date:</w:t>
            </w:r>
          </w:p>
          <w:p w:rsidR="00B15196" w:rsidRPr="00183D6B" w:rsidRDefault="00B15196" w:rsidP="002E40AE">
            <w:pPr>
              <w:rPr>
                <w:sz w:val="24"/>
                <w:szCs w:val="24"/>
              </w:rPr>
            </w:pPr>
            <w:r w:rsidRPr="00183D6B">
              <w:rPr>
                <w:sz w:val="24"/>
                <w:szCs w:val="24"/>
              </w:rPr>
              <w:t>End Date:</w:t>
            </w:r>
          </w:p>
        </w:tc>
        <w:tc>
          <w:tcPr>
            <w:tcW w:w="1439" w:type="dxa"/>
          </w:tcPr>
          <w:p w:rsidR="00B15196" w:rsidRPr="00183D6B" w:rsidRDefault="00B15196" w:rsidP="002E40AE">
            <w:pPr>
              <w:rPr>
                <w:sz w:val="24"/>
                <w:szCs w:val="24"/>
              </w:rPr>
            </w:pPr>
          </w:p>
        </w:tc>
        <w:tc>
          <w:tcPr>
            <w:tcW w:w="1084" w:type="dxa"/>
          </w:tcPr>
          <w:p w:rsidR="00B15196" w:rsidRPr="00183D6B" w:rsidRDefault="00B15196" w:rsidP="002E40AE">
            <w:pPr>
              <w:rPr>
                <w:sz w:val="24"/>
                <w:szCs w:val="24"/>
              </w:rPr>
            </w:pPr>
          </w:p>
        </w:tc>
        <w:tc>
          <w:tcPr>
            <w:tcW w:w="1350" w:type="dxa"/>
          </w:tcPr>
          <w:p w:rsidR="00B15196" w:rsidRPr="00183D6B" w:rsidRDefault="00B15196" w:rsidP="002E40AE">
            <w:pPr>
              <w:rPr>
                <w:sz w:val="24"/>
                <w:szCs w:val="24"/>
              </w:rPr>
            </w:pPr>
          </w:p>
        </w:tc>
      </w:tr>
      <w:tr w:rsidR="00B15196" w:rsidRPr="00183D6B" w:rsidTr="00B15196">
        <w:tc>
          <w:tcPr>
            <w:tcW w:w="630" w:type="dxa"/>
          </w:tcPr>
          <w:p w:rsidR="00B15196" w:rsidRPr="00183D6B" w:rsidRDefault="00B15196" w:rsidP="002E40AE">
            <w:pPr>
              <w:jc w:val="center"/>
              <w:rPr>
                <w:sz w:val="24"/>
                <w:szCs w:val="24"/>
              </w:rPr>
            </w:pPr>
            <w:r w:rsidRPr="00183D6B">
              <w:rPr>
                <w:sz w:val="24"/>
                <w:szCs w:val="24"/>
              </w:rPr>
              <w:t>5</w:t>
            </w:r>
          </w:p>
        </w:tc>
        <w:tc>
          <w:tcPr>
            <w:tcW w:w="6004" w:type="dxa"/>
          </w:tcPr>
          <w:p w:rsidR="00B15196" w:rsidRPr="00183D6B" w:rsidRDefault="00B15196" w:rsidP="002E40AE">
            <w:pPr>
              <w:rPr>
                <w:sz w:val="24"/>
                <w:szCs w:val="24"/>
              </w:rPr>
            </w:pPr>
            <w:r w:rsidRPr="00183D6B">
              <w:rPr>
                <w:sz w:val="24"/>
                <w:szCs w:val="24"/>
              </w:rPr>
              <w:t xml:space="preserve">Annual Certification of all backflow devices.  </w:t>
            </w:r>
          </w:p>
          <w:p w:rsidR="00B15196" w:rsidRPr="00183D6B" w:rsidRDefault="00B15196" w:rsidP="002E40AE">
            <w:pPr>
              <w:rPr>
                <w:sz w:val="24"/>
                <w:szCs w:val="24"/>
              </w:rPr>
            </w:pPr>
            <w:r w:rsidRPr="00183D6B">
              <w:rPr>
                <w:sz w:val="24"/>
                <w:szCs w:val="24"/>
              </w:rPr>
              <w:t>Start Date:</w:t>
            </w:r>
          </w:p>
          <w:p w:rsidR="00B15196" w:rsidRPr="00183D6B" w:rsidRDefault="00B15196" w:rsidP="002E40AE">
            <w:pPr>
              <w:rPr>
                <w:sz w:val="24"/>
                <w:szCs w:val="24"/>
              </w:rPr>
            </w:pPr>
            <w:r w:rsidRPr="00183D6B">
              <w:rPr>
                <w:sz w:val="24"/>
                <w:szCs w:val="24"/>
              </w:rPr>
              <w:t>End Date:</w:t>
            </w:r>
          </w:p>
        </w:tc>
        <w:tc>
          <w:tcPr>
            <w:tcW w:w="1439" w:type="dxa"/>
          </w:tcPr>
          <w:p w:rsidR="00B15196" w:rsidRPr="00183D6B" w:rsidRDefault="00B15196" w:rsidP="002E40AE">
            <w:pPr>
              <w:rPr>
                <w:sz w:val="24"/>
                <w:szCs w:val="24"/>
              </w:rPr>
            </w:pPr>
          </w:p>
        </w:tc>
        <w:tc>
          <w:tcPr>
            <w:tcW w:w="1084" w:type="dxa"/>
          </w:tcPr>
          <w:p w:rsidR="00B15196" w:rsidRPr="00183D6B" w:rsidRDefault="00B15196" w:rsidP="002E40AE">
            <w:pPr>
              <w:rPr>
                <w:sz w:val="24"/>
                <w:szCs w:val="24"/>
              </w:rPr>
            </w:pPr>
          </w:p>
        </w:tc>
        <w:tc>
          <w:tcPr>
            <w:tcW w:w="1350" w:type="dxa"/>
          </w:tcPr>
          <w:p w:rsidR="00B15196" w:rsidRPr="00183D6B" w:rsidRDefault="00B15196" w:rsidP="002E40AE">
            <w:pPr>
              <w:rPr>
                <w:sz w:val="24"/>
                <w:szCs w:val="24"/>
              </w:rPr>
            </w:pPr>
          </w:p>
        </w:tc>
      </w:tr>
      <w:tr w:rsidR="00B15196" w:rsidRPr="00183D6B" w:rsidTr="00B15196">
        <w:tc>
          <w:tcPr>
            <w:tcW w:w="630" w:type="dxa"/>
          </w:tcPr>
          <w:p w:rsidR="00B15196" w:rsidRPr="00183D6B" w:rsidRDefault="00B15196" w:rsidP="002E40AE">
            <w:pPr>
              <w:jc w:val="center"/>
              <w:rPr>
                <w:sz w:val="24"/>
                <w:szCs w:val="24"/>
              </w:rPr>
            </w:pPr>
            <w:r w:rsidRPr="00183D6B">
              <w:rPr>
                <w:sz w:val="24"/>
                <w:szCs w:val="24"/>
              </w:rPr>
              <w:t>5</w:t>
            </w:r>
          </w:p>
        </w:tc>
        <w:tc>
          <w:tcPr>
            <w:tcW w:w="6004" w:type="dxa"/>
          </w:tcPr>
          <w:p w:rsidR="00B15196" w:rsidRPr="00183D6B" w:rsidRDefault="00B15196" w:rsidP="002E40AE">
            <w:pPr>
              <w:rPr>
                <w:sz w:val="24"/>
                <w:szCs w:val="24"/>
              </w:rPr>
            </w:pPr>
            <w:r w:rsidRPr="00183D6B">
              <w:rPr>
                <w:sz w:val="24"/>
                <w:szCs w:val="24"/>
              </w:rPr>
              <w:t>Annual Certification and confidence test of Wet/Dry Sprinkler Systems.</w:t>
            </w:r>
          </w:p>
          <w:p w:rsidR="00B15196" w:rsidRPr="00183D6B" w:rsidRDefault="00B15196" w:rsidP="002E40AE">
            <w:pPr>
              <w:rPr>
                <w:sz w:val="24"/>
                <w:szCs w:val="24"/>
              </w:rPr>
            </w:pPr>
            <w:r w:rsidRPr="00183D6B">
              <w:rPr>
                <w:sz w:val="24"/>
                <w:szCs w:val="24"/>
              </w:rPr>
              <w:t>Start Date:</w:t>
            </w:r>
          </w:p>
          <w:p w:rsidR="00B15196" w:rsidRPr="00183D6B" w:rsidRDefault="00B15196" w:rsidP="002E40AE">
            <w:pPr>
              <w:rPr>
                <w:sz w:val="24"/>
                <w:szCs w:val="24"/>
              </w:rPr>
            </w:pPr>
            <w:r w:rsidRPr="00183D6B">
              <w:rPr>
                <w:sz w:val="24"/>
                <w:szCs w:val="24"/>
              </w:rPr>
              <w:t>End Date:</w:t>
            </w:r>
          </w:p>
        </w:tc>
        <w:tc>
          <w:tcPr>
            <w:tcW w:w="1439" w:type="dxa"/>
          </w:tcPr>
          <w:p w:rsidR="00B15196" w:rsidRPr="00183D6B" w:rsidRDefault="00B15196" w:rsidP="002E40AE">
            <w:pPr>
              <w:rPr>
                <w:sz w:val="24"/>
                <w:szCs w:val="24"/>
              </w:rPr>
            </w:pPr>
          </w:p>
        </w:tc>
        <w:tc>
          <w:tcPr>
            <w:tcW w:w="1084" w:type="dxa"/>
          </w:tcPr>
          <w:p w:rsidR="00B15196" w:rsidRPr="00183D6B" w:rsidRDefault="00B15196" w:rsidP="002E40AE">
            <w:pPr>
              <w:rPr>
                <w:sz w:val="24"/>
                <w:szCs w:val="24"/>
              </w:rPr>
            </w:pPr>
          </w:p>
        </w:tc>
        <w:tc>
          <w:tcPr>
            <w:tcW w:w="1350" w:type="dxa"/>
          </w:tcPr>
          <w:p w:rsidR="00B15196" w:rsidRPr="00183D6B" w:rsidRDefault="00B15196" w:rsidP="002E40AE">
            <w:pPr>
              <w:rPr>
                <w:sz w:val="24"/>
                <w:szCs w:val="24"/>
              </w:rPr>
            </w:pPr>
          </w:p>
        </w:tc>
      </w:tr>
      <w:tr w:rsidR="00B15196" w:rsidRPr="00183D6B" w:rsidTr="00B15196">
        <w:tc>
          <w:tcPr>
            <w:tcW w:w="630" w:type="dxa"/>
          </w:tcPr>
          <w:p w:rsidR="00B15196" w:rsidRPr="00183D6B" w:rsidRDefault="00B15196" w:rsidP="002E40AE">
            <w:pPr>
              <w:jc w:val="center"/>
              <w:rPr>
                <w:sz w:val="24"/>
                <w:szCs w:val="24"/>
              </w:rPr>
            </w:pPr>
            <w:r w:rsidRPr="00183D6B">
              <w:rPr>
                <w:sz w:val="24"/>
                <w:szCs w:val="24"/>
              </w:rPr>
              <w:t>18</w:t>
            </w:r>
          </w:p>
        </w:tc>
        <w:tc>
          <w:tcPr>
            <w:tcW w:w="6004" w:type="dxa"/>
          </w:tcPr>
          <w:p w:rsidR="00B15196" w:rsidRPr="00183D6B" w:rsidRDefault="00B15196" w:rsidP="0081751C">
            <w:pPr>
              <w:rPr>
                <w:sz w:val="24"/>
                <w:szCs w:val="24"/>
              </w:rPr>
            </w:pPr>
            <w:r w:rsidRPr="00183D6B">
              <w:rPr>
                <w:sz w:val="24"/>
                <w:szCs w:val="24"/>
              </w:rPr>
              <w:t xml:space="preserve">Annual Fire Extinguisher Certification </w:t>
            </w:r>
          </w:p>
        </w:tc>
        <w:tc>
          <w:tcPr>
            <w:tcW w:w="1439" w:type="dxa"/>
          </w:tcPr>
          <w:p w:rsidR="00B15196" w:rsidRPr="00183D6B" w:rsidRDefault="00B15196" w:rsidP="002E40AE">
            <w:pPr>
              <w:rPr>
                <w:sz w:val="24"/>
                <w:szCs w:val="24"/>
              </w:rPr>
            </w:pPr>
          </w:p>
        </w:tc>
        <w:tc>
          <w:tcPr>
            <w:tcW w:w="1084" w:type="dxa"/>
          </w:tcPr>
          <w:p w:rsidR="00B15196" w:rsidRPr="00183D6B" w:rsidRDefault="00B15196" w:rsidP="002E40AE">
            <w:pPr>
              <w:rPr>
                <w:sz w:val="24"/>
                <w:szCs w:val="24"/>
              </w:rPr>
            </w:pPr>
          </w:p>
        </w:tc>
        <w:tc>
          <w:tcPr>
            <w:tcW w:w="1350" w:type="dxa"/>
          </w:tcPr>
          <w:p w:rsidR="00B15196" w:rsidRPr="00183D6B" w:rsidRDefault="00B15196" w:rsidP="002E40AE">
            <w:pPr>
              <w:rPr>
                <w:sz w:val="24"/>
                <w:szCs w:val="24"/>
              </w:rPr>
            </w:pPr>
          </w:p>
        </w:tc>
      </w:tr>
    </w:tbl>
    <w:p w:rsidR="00036215" w:rsidRDefault="00036215" w:rsidP="0025720E">
      <w:pPr>
        <w:spacing w:after="0" w:line="240" w:lineRule="auto"/>
        <w:rPr>
          <w:b/>
          <w:sz w:val="20"/>
          <w:szCs w:val="20"/>
        </w:rPr>
      </w:pPr>
    </w:p>
    <w:p w:rsidR="00B30B62" w:rsidRPr="00183D6B" w:rsidRDefault="00B30B62" w:rsidP="0025720E">
      <w:pPr>
        <w:spacing w:after="0" w:line="240" w:lineRule="auto"/>
        <w:rPr>
          <w:b/>
          <w:sz w:val="20"/>
          <w:szCs w:val="20"/>
        </w:rPr>
      </w:pPr>
    </w:p>
    <w:p w:rsidR="00262A67" w:rsidRPr="00183D6B" w:rsidRDefault="0025720E" w:rsidP="0025720E">
      <w:pPr>
        <w:spacing w:after="0" w:line="240" w:lineRule="auto"/>
        <w:rPr>
          <w:b/>
          <w:sz w:val="36"/>
          <w:szCs w:val="36"/>
        </w:rPr>
      </w:pPr>
      <w:r w:rsidRPr="00183D6B">
        <w:rPr>
          <w:b/>
          <w:sz w:val="36"/>
          <w:szCs w:val="36"/>
        </w:rPr>
        <w:t xml:space="preserve">The </w:t>
      </w:r>
      <w:r w:rsidR="00262A67" w:rsidRPr="00183D6B">
        <w:rPr>
          <w:b/>
          <w:sz w:val="36"/>
          <w:szCs w:val="36"/>
        </w:rPr>
        <w:t>Ritz</w:t>
      </w:r>
    </w:p>
    <w:tbl>
      <w:tblPr>
        <w:tblStyle w:val="TableGrid"/>
        <w:tblW w:w="10592" w:type="dxa"/>
        <w:tblInd w:w="-522" w:type="dxa"/>
        <w:tblLook w:val="04A0" w:firstRow="1" w:lastRow="0" w:firstColumn="1" w:lastColumn="0" w:noHBand="0" w:noVBand="1"/>
      </w:tblPr>
      <w:tblGrid>
        <w:gridCol w:w="627"/>
        <w:gridCol w:w="6010"/>
        <w:gridCol w:w="1440"/>
        <w:gridCol w:w="1097"/>
        <w:gridCol w:w="1418"/>
      </w:tblGrid>
      <w:tr w:rsidR="006F4B69" w:rsidRPr="00183D6B" w:rsidTr="006F4B69">
        <w:tc>
          <w:tcPr>
            <w:tcW w:w="627" w:type="dxa"/>
          </w:tcPr>
          <w:p w:rsidR="006F4B69" w:rsidRPr="00183D6B" w:rsidRDefault="006F4B69" w:rsidP="002E40AE">
            <w:pPr>
              <w:jc w:val="center"/>
              <w:rPr>
                <w:b/>
                <w:sz w:val="24"/>
                <w:szCs w:val="24"/>
              </w:rPr>
            </w:pPr>
            <w:r w:rsidRPr="00183D6B">
              <w:rPr>
                <w:b/>
                <w:sz w:val="24"/>
                <w:szCs w:val="24"/>
              </w:rPr>
              <w:t>Qty</w:t>
            </w:r>
          </w:p>
        </w:tc>
        <w:tc>
          <w:tcPr>
            <w:tcW w:w="6010" w:type="dxa"/>
          </w:tcPr>
          <w:p w:rsidR="006F4B69" w:rsidRPr="00183D6B" w:rsidRDefault="006F4B69" w:rsidP="002E40AE">
            <w:pPr>
              <w:jc w:val="center"/>
              <w:rPr>
                <w:b/>
                <w:sz w:val="24"/>
                <w:szCs w:val="24"/>
              </w:rPr>
            </w:pPr>
            <w:r w:rsidRPr="00183D6B">
              <w:rPr>
                <w:b/>
                <w:sz w:val="24"/>
                <w:szCs w:val="24"/>
              </w:rPr>
              <w:t>Description</w:t>
            </w:r>
          </w:p>
        </w:tc>
        <w:tc>
          <w:tcPr>
            <w:tcW w:w="1440" w:type="dxa"/>
          </w:tcPr>
          <w:p w:rsidR="006F4B69" w:rsidRPr="00183D6B" w:rsidRDefault="006F4B69" w:rsidP="002E40AE">
            <w:pPr>
              <w:jc w:val="center"/>
              <w:rPr>
                <w:b/>
                <w:sz w:val="24"/>
                <w:szCs w:val="24"/>
              </w:rPr>
            </w:pPr>
            <w:r w:rsidRPr="00183D6B">
              <w:rPr>
                <w:b/>
                <w:sz w:val="24"/>
                <w:szCs w:val="24"/>
              </w:rPr>
              <w:t>Price</w:t>
            </w:r>
          </w:p>
        </w:tc>
        <w:tc>
          <w:tcPr>
            <w:tcW w:w="1097" w:type="dxa"/>
          </w:tcPr>
          <w:p w:rsidR="006F4B69" w:rsidRPr="00183D6B" w:rsidRDefault="006F4B69" w:rsidP="002E40AE">
            <w:pPr>
              <w:jc w:val="center"/>
              <w:rPr>
                <w:b/>
                <w:sz w:val="24"/>
                <w:szCs w:val="24"/>
              </w:rPr>
            </w:pPr>
            <w:r>
              <w:rPr>
                <w:b/>
                <w:sz w:val="24"/>
                <w:szCs w:val="24"/>
              </w:rPr>
              <w:t>Sales Tax</w:t>
            </w:r>
          </w:p>
        </w:tc>
        <w:tc>
          <w:tcPr>
            <w:tcW w:w="1418" w:type="dxa"/>
          </w:tcPr>
          <w:p w:rsidR="006F4B69" w:rsidRPr="00183D6B" w:rsidRDefault="006F4B69" w:rsidP="006F4B69">
            <w:pPr>
              <w:jc w:val="center"/>
              <w:rPr>
                <w:b/>
                <w:sz w:val="24"/>
                <w:szCs w:val="24"/>
              </w:rPr>
            </w:pPr>
            <w:r>
              <w:rPr>
                <w:b/>
                <w:sz w:val="24"/>
                <w:szCs w:val="24"/>
              </w:rPr>
              <w:t>Line Total</w:t>
            </w:r>
          </w:p>
        </w:tc>
      </w:tr>
      <w:tr w:rsidR="006F4B69" w:rsidRPr="00183D6B" w:rsidTr="006F4B69">
        <w:tc>
          <w:tcPr>
            <w:tcW w:w="627" w:type="dxa"/>
          </w:tcPr>
          <w:p w:rsidR="006F4B69" w:rsidRPr="00183D6B" w:rsidRDefault="006F4B69" w:rsidP="002E40AE">
            <w:pPr>
              <w:jc w:val="center"/>
              <w:rPr>
                <w:sz w:val="24"/>
                <w:szCs w:val="24"/>
              </w:rPr>
            </w:pPr>
            <w:r w:rsidRPr="00183D6B">
              <w:rPr>
                <w:sz w:val="24"/>
                <w:szCs w:val="24"/>
              </w:rPr>
              <w:t>1</w:t>
            </w:r>
          </w:p>
        </w:tc>
        <w:tc>
          <w:tcPr>
            <w:tcW w:w="6010" w:type="dxa"/>
          </w:tcPr>
          <w:p w:rsidR="006F4B69" w:rsidRPr="00183D6B" w:rsidRDefault="006F4B69" w:rsidP="002E40AE">
            <w:pPr>
              <w:rPr>
                <w:sz w:val="24"/>
                <w:szCs w:val="24"/>
                <w:u w:val="single"/>
              </w:rPr>
            </w:pPr>
            <w:r w:rsidRPr="00183D6B">
              <w:rPr>
                <w:sz w:val="24"/>
                <w:szCs w:val="24"/>
              </w:rPr>
              <w:t>Annual Cert</w:t>
            </w:r>
            <w:r>
              <w:rPr>
                <w:sz w:val="24"/>
                <w:szCs w:val="24"/>
              </w:rPr>
              <w:t xml:space="preserve">ification &amp; confidence test of </w:t>
            </w:r>
            <w:r w:rsidRPr="00183D6B">
              <w:rPr>
                <w:sz w:val="24"/>
                <w:szCs w:val="24"/>
              </w:rPr>
              <w:t xml:space="preserve">fire alarm systems </w:t>
            </w:r>
            <w:r w:rsidRPr="00183D6B">
              <w:t>–</w:t>
            </w:r>
            <w:r w:rsidRPr="00183D6B">
              <w:rPr>
                <w:sz w:val="24"/>
                <w:szCs w:val="24"/>
              </w:rPr>
              <w:t xml:space="preserve"> as required by state and local code.</w:t>
            </w:r>
          </w:p>
          <w:p w:rsidR="006F4B69" w:rsidRPr="00183D6B" w:rsidRDefault="006F4B69" w:rsidP="002E40AE">
            <w:pPr>
              <w:rPr>
                <w:sz w:val="24"/>
                <w:szCs w:val="24"/>
              </w:rPr>
            </w:pPr>
            <w:r w:rsidRPr="00183D6B">
              <w:rPr>
                <w:sz w:val="24"/>
                <w:szCs w:val="24"/>
              </w:rPr>
              <w:t>Start Date:</w:t>
            </w:r>
          </w:p>
          <w:p w:rsidR="006F4B69" w:rsidRPr="00183D6B" w:rsidRDefault="006F4B69" w:rsidP="002E40AE">
            <w:pPr>
              <w:rPr>
                <w:sz w:val="24"/>
                <w:szCs w:val="24"/>
              </w:rPr>
            </w:pPr>
            <w:r w:rsidRPr="00183D6B">
              <w:rPr>
                <w:sz w:val="24"/>
                <w:szCs w:val="24"/>
              </w:rPr>
              <w:t>End Date:</w:t>
            </w:r>
          </w:p>
        </w:tc>
        <w:tc>
          <w:tcPr>
            <w:tcW w:w="1440" w:type="dxa"/>
          </w:tcPr>
          <w:p w:rsidR="006F4B69" w:rsidRPr="00183D6B" w:rsidRDefault="006F4B69" w:rsidP="002E40AE">
            <w:pPr>
              <w:rPr>
                <w:sz w:val="24"/>
                <w:szCs w:val="24"/>
              </w:rPr>
            </w:pPr>
          </w:p>
        </w:tc>
        <w:tc>
          <w:tcPr>
            <w:tcW w:w="1097" w:type="dxa"/>
          </w:tcPr>
          <w:p w:rsidR="006F4B69" w:rsidRPr="00183D6B" w:rsidRDefault="006F4B69" w:rsidP="002E40AE">
            <w:pPr>
              <w:rPr>
                <w:sz w:val="24"/>
                <w:szCs w:val="24"/>
              </w:rPr>
            </w:pPr>
          </w:p>
        </w:tc>
        <w:tc>
          <w:tcPr>
            <w:tcW w:w="1418" w:type="dxa"/>
          </w:tcPr>
          <w:p w:rsidR="006F4B69" w:rsidRPr="00183D6B" w:rsidRDefault="006F4B69" w:rsidP="002E40AE">
            <w:pPr>
              <w:rPr>
                <w:sz w:val="24"/>
                <w:szCs w:val="24"/>
              </w:rPr>
            </w:pPr>
          </w:p>
        </w:tc>
      </w:tr>
      <w:tr w:rsidR="006F4B69" w:rsidRPr="00183D6B" w:rsidTr="006F4B69">
        <w:tc>
          <w:tcPr>
            <w:tcW w:w="627" w:type="dxa"/>
          </w:tcPr>
          <w:p w:rsidR="006F4B69" w:rsidRPr="00183D6B" w:rsidRDefault="006F4B69" w:rsidP="002E40AE">
            <w:pPr>
              <w:jc w:val="center"/>
              <w:rPr>
                <w:sz w:val="24"/>
                <w:szCs w:val="24"/>
              </w:rPr>
            </w:pPr>
            <w:r w:rsidRPr="00183D6B">
              <w:rPr>
                <w:sz w:val="24"/>
                <w:szCs w:val="24"/>
              </w:rPr>
              <w:t>1</w:t>
            </w:r>
          </w:p>
        </w:tc>
        <w:tc>
          <w:tcPr>
            <w:tcW w:w="6010" w:type="dxa"/>
          </w:tcPr>
          <w:p w:rsidR="006F4B69" w:rsidRPr="00183D6B" w:rsidRDefault="006F4B69" w:rsidP="002E40AE">
            <w:pPr>
              <w:rPr>
                <w:sz w:val="24"/>
                <w:szCs w:val="24"/>
              </w:rPr>
            </w:pPr>
            <w:r w:rsidRPr="00183D6B">
              <w:rPr>
                <w:sz w:val="24"/>
                <w:szCs w:val="24"/>
              </w:rPr>
              <w:t xml:space="preserve">Annual Certification of all backflow devices.  </w:t>
            </w:r>
          </w:p>
          <w:p w:rsidR="006F4B69" w:rsidRPr="00183D6B" w:rsidRDefault="006F4B69" w:rsidP="002E40AE">
            <w:pPr>
              <w:rPr>
                <w:sz w:val="24"/>
                <w:szCs w:val="24"/>
              </w:rPr>
            </w:pPr>
            <w:r w:rsidRPr="00183D6B">
              <w:rPr>
                <w:sz w:val="24"/>
                <w:szCs w:val="24"/>
              </w:rPr>
              <w:t>Start Date:</w:t>
            </w:r>
          </w:p>
          <w:p w:rsidR="006F4B69" w:rsidRPr="00183D6B" w:rsidRDefault="006F4B69" w:rsidP="002E40AE">
            <w:pPr>
              <w:rPr>
                <w:sz w:val="24"/>
                <w:szCs w:val="24"/>
              </w:rPr>
            </w:pPr>
            <w:r w:rsidRPr="00183D6B">
              <w:rPr>
                <w:sz w:val="24"/>
                <w:szCs w:val="24"/>
              </w:rPr>
              <w:t>End Date:</w:t>
            </w:r>
          </w:p>
        </w:tc>
        <w:tc>
          <w:tcPr>
            <w:tcW w:w="1440" w:type="dxa"/>
          </w:tcPr>
          <w:p w:rsidR="006F4B69" w:rsidRPr="00183D6B" w:rsidRDefault="006F4B69" w:rsidP="002E40AE">
            <w:pPr>
              <w:rPr>
                <w:sz w:val="24"/>
                <w:szCs w:val="24"/>
              </w:rPr>
            </w:pPr>
          </w:p>
        </w:tc>
        <w:tc>
          <w:tcPr>
            <w:tcW w:w="1097" w:type="dxa"/>
          </w:tcPr>
          <w:p w:rsidR="006F4B69" w:rsidRPr="00183D6B" w:rsidRDefault="006F4B69" w:rsidP="002E40AE">
            <w:pPr>
              <w:rPr>
                <w:sz w:val="24"/>
                <w:szCs w:val="24"/>
              </w:rPr>
            </w:pPr>
          </w:p>
        </w:tc>
        <w:tc>
          <w:tcPr>
            <w:tcW w:w="1418" w:type="dxa"/>
          </w:tcPr>
          <w:p w:rsidR="006F4B69" w:rsidRPr="00183D6B" w:rsidRDefault="006F4B69" w:rsidP="002E40AE">
            <w:pPr>
              <w:rPr>
                <w:sz w:val="24"/>
                <w:szCs w:val="24"/>
              </w:rPr>
            </w:pPr>
          </w:p>
        </w:tc>
      </w:tr>
      <w:tr w:rsidR="006F4B69" w:rsidRPr="00183D6B" w:rsidTr="006F4B69">
        <w:tc>
          <w:tcPr>
            <w:tcW w:w="627" w:type="dxa"/>
          </w:tcPr>
          <w:p w:rsidR="006F4B69" w:rsidRPr="00183D6B" w:rsidRDefault="006F4B69" w:rsidP="002E40AE">
            <w:pPr>
              <w:jc w:val="center"/>
              <w:rPr>
                <w:sz w:val="24"/>
                <w:szCs w:val="24"/>
              </w:rPr>
            </w:pPr>
            <w:r w:rsidRPr="00183D6B">
              <w:rPr>
                <w:sz w:val="24"/>
                <w:szCs w:val="24"/>
              </w:rPr>
              <w:t>1</w:t>
            </w:r>
          </w:p>
        </w:tc>
        <w:tc>
          <w:tcPr>
            <w:tcW w:w="6010" w:type="dxa"/>
          </w:tcPr>
          <w:p w:rsidR="006F4B69" w:rsidRPr="00183D6B" w:rsidRDefault="006F4B69" w:rsidP="002E40AE">
            <w:pPr>
              <w:rPr>
                <w:sz w:val="24"/>
                <w:szCs w:val="24"/>
              </w:rPr>
            </w:pPr>
            <w:r w:rsidRPr="00183D6B">
              <w:rPr>
                <w:sz w:val="24"/>
                <w:szCs w:val="24"/>
              </w:rPr>
              <w:t>Annual Certification and confidence test of Wet/Dry Sprinkler Systems.</w:t>
            </w:r>
          </w:p>
          <w:p w:rsidR="006F4B69" w:rsidRPr="00183D6B" w:rsidRDefault="006F4B69" w:rsidP="002E40AE">
            <w:pPr>
              <w:rPr>
                <w:sz w:val="24"/>
                <w:szCs w:val="24"/>
              </w:rPr>
            </w:pPr>
            <w:r w:rsidRPr="00183D6B">
              <w:rPr>
                <w:sz w:val="24"/>
                <w:szCs w:val="24"/>
              </w:rPr>
              <w:t>Start Date:</w:t>
            </w:r>
          </w:p>
          <w:p w:rsidR="006F4B69" w:rsidRPr="00183D6B" w:rsidRDefault="006F4B69" w:rsidP="002E40AE">
            <w:pPr>
              <w:rPr>
                <w:sz w:val="24"/>
                <w:szCs w:val="24"/>
              </w:rPr>
            </w:pPr>
            <w:r w:rsidRPr="00183D6B">
              <w:rPr>
                <w:sz w:val="24"/>
                <w:szCs w:val="24"/>
              </w:rPr>
              <w:t>End Date:</w:t>
            </w:r>
          </w:p>
        </w:tc>
        <w:tc>
          <w:tcPr>
            <w:tcW w:w="1440" w:type="dxa"/>
          </w:tcPr>
          <w:p w:rsidR="006F4B69" w:rsidRPr="00183D6B" w:rsidRDefault="006F4B69" w:rsidP="002E40AE">
            <w:pPr>
              <w:rPr>
                <w:sz w:val="24"/>
                <w:szCs w:val="24"/>
              </w:rPr>
            </w:pPr>
          </w:p>
        </w:tc>
        <w:tc>
          <w:tcPr>
            <w:tcW w:w="1097" w:type="dxa"/>
          </w:tcPr>
          <w:p w:rsidR="006F4B69" w:rsidRPr="00183D6B" w:rsidRDefault="006F4B69" w:rsidP="002E40AE">
            <w:pPr>
              <w:rPr>
                <w:sz w:val="24"/>
                <w:szCs w:val="24"/>
              </w:rPr>
            </w:pPr>
          </w:p>
        </w:tc>
        <w:tc>
          <w:tcPr>
            <w:tcW w:w="1418" w:type="dxa"/>
          </w:tcPr>
          <w:p w:rsidR="006F4B69" w:rsidRPr="00183D6B" w:rsidRDefault="006F4B69" w:rsidP="002E40AE">
            <w:pPr>
              <w:rPr>
                <w:sz w:val="24"/>
                <w:szCs w:val="24"/>
              </w:rPr>
            </w:pPr>
          </w:p>
        </w:tc>
      </w:tr>
      <w:tr w:rsidR="006F4B69" w:rsidRPr="00183D6B" w:rsidTr="006F4B69">
        <w:tc>
          <w:tcPr>
            <w:tcW w:w="627" w:type="dxa"/>
          </w:tcPr>
          <w:p w:rsidR="006F4B69" w:rsidRPr="00183D6B" w:rsidRDefault="006F4B69" w:rsidP="002E40AE">
            <w:pPr>
              <w:jc w:val="center"/>
              <w:rPr>
                <w:sz w:val="24"/>
                <w:szCs w:val="24"/>
              </w:rPr>
            </w:pPr>
            <w:r w:rsidRPr="00183D6B">
              <w:rPr>
                <w:sz w:val="24"/>
                <w:szCs w:val="24"/>
              </w:rPr>
              <w:t>9</w:t>
            </w:r>
          </w:p>
        </w:tc>
        <w:tc>
          <w:tcPr>
            <w:tcW w:w="6010" w:type="dxa"/>
          </w:tcPr>
          <w:p w:rsidR="006F4B69" w:rsidRPr="00183D6B" w:rsidRDefault="006F4B69" w:rsidP="0081751C">
            <w:pPr>
              <w:rPr>
                <w:sz w:val="24"/>
                <w:szCs w:val="24"/>
              </w:rPr>
            </w:pPr>
            <w:r w:rsidRPr="00183D6B">
              <w:rPr>
                <w:sz w:val="24"/>
                <w:szCs w:val="24"/>
              </w:rPr>
              <w:t xml:space="preserve">Annual Fire Extinguisher Certification </w:t>
            </w:r>
          </w:p>
        </w:tc>
        <w:tc>
          <w:tcPr>
            <w:tcW w:w="1440" w:type="dxa"/>
          </w:tcPr>
          <w:p w:rsidR="006F4B69" w:rsidRPr="00183D6B" w:rsidRDefault="006F4B69" w:rsidP="002E40AE">
            <w:pPr>
              <w:rPr>
                <w:sz w:val="24"/>
                <w:szCs w:val="24"/>
              </w:rPr>
            </w:pPr>
          </w:p>
        </w:tc>
        <w:tc>
          <w:tcPr>
            <w:tcW w:w="1097" w:type="dxa"/>
          </w:tcPr>
          <w:p w:rsidR="006F4B69" w:rsidRPr="00183D6B" w:rsidRDefault="006F4B69" w:rsidP="002E40AE">
            <w:pPr>
              <w:rPr>
                <w:sz w:val="24"/>
                <w:szCs w:val="24"/>
              </w:rPr>
            </w:pPr>
          </w:p>
        </w:tc>
        <w:tc>
          <w:tcPr>
            <w:tcW w:w="1418" w:type="dxa"/>
          </w:tcPr>
          <w:p w:rsidR="006F4B69" w:rsidRPr="00183D6B" w:rsidRDefault="006F4B69" w:rsidP="002E40AE">
            <w:pPr>
              <w:rPr>
                <w:sz w:val="24"/>
                <w:szCs w:val="24"/>
              </w:rPr>
            </w:pPr>
          </w:p>
        </w:tc>
      </w:tr>
      <w:tr w:rsidR="006F4B69" w:rsidRPr="00183D6B" w:rsidTr="006F4B69">
        <w:tc>
          <w:tcPr>
            <w:tcW w:w="627" w:type="dxa"/>
          </w:tcPr>
          <w:p w:rsidR="006F4B69" w:rsidRPr="00183D6B" w:rsidRDefault="006F4B69" w:rsidP="00E2000B">
            <w:pPr>
              <w:jc w:val="center"/>
              <w:rPr>
                <w:sz w:val="24"/>
                <w:szCs w:val="24"/>
              </w:rPr>
            </w:pPr>
            <w:r>
              <w:rPr>
                <w:sz w:val="24"/>
                <w:szCs w:val="24"/>
              </w:rPr>
              <w:t>1</w:t>
            </w:r>
          </w:p>
        </w:tc>
        <w:tc>
          <w:tcPr>
            <w:tcW w:w="6010" w:type="dxa"/>
          </w:tcPr>
          <w:p w:rsidR="006F4B69" w:rsidRPr="00183D6B" w:rsidRDefault="006F4B69" w:rsidP="00E2000B">
            <w:pPr>
              <w:rPr>
                <w:sz w:val="24"/>
                <w:szCs w:val="24"/>
              </w:rPr>
            </w:pPr>
            <w:r w:rsidRPr="00E2000B">
              <w:rPr>
                <w:sz w:val="24"/>
                <w:szCs w:val="24"/>
              </w:rPr>
              <w:t>5 Year internal pipe inspection of the sprinkler system</w:t>
            </w:r>
          </w:p>
        </w:tc>
        <w:tc>
          <w:tcPr>
            <w:tcW w:w="1440" w:type="dxa"/>
          </w:tcPr>
          <w:p w:rsidR="006F4B69" w:rsidRPr="00183D6B" w:rsidRDefault="006F4B69" w:rsidP="00E2000B">
            <w:pPr>
              <w:rPr>
                <w:sz w:val="24"/>
                <w:szCs w:val="24"/>
              </w:rPr>
            </w:pPr>
          </w:p>
        </w:tc>
        <w:tc>
          <w:tcPr>
            <w:tcW w:w="1097" w:type="dxa"/>
          </w:tcPr>
          <w:p w:rsidR="006F4B69" w:rsidRPr="00183D6B" w:rsidRDefault="006F4B69" w:rsidP="00E2000B">
            <w:pPr>
              <w:rPr>
                <w:sz w:val="24"/>
                <w:szCs w:val="24"/>
              </w:rPr>
            </w:pPr>
          </w:p>
        </w:tc>
        <w:tc>
          <w:tcPr>
            <w:tcW w:w="1418" w:type="dxa"/>
          </w:tcPr>
          <w:p w:rsidR="006F4B69" w:rsidRPr="00183D6B" w:rsidRDefault="006F4B69" w:rsidP="00E2000B">
            <w:pPr>
              <w:rPr>
                <w:sz w:val="24"/>
                <w:szCs w:val="24"/>
              </w:rPr>
            </w:pPr>
          </w:p>
        </w:tc>
      </w:tr>
    </w:tbl>
    <w:p w:rsidR="00E27E75" w:rsidRDefault="00E27E75" w:rsidP="0025720E">
      <w:pPr>
        <w:spacing w:after="0" w:line="240" w:lineRule="auto"/>
        <w:rPr>
          <w:b/>
          <w:sz w:val="36"/>
          <w:szCs w:val="36"/>
        </w:rPr>
      </w:pPr>
    </w:p>
    <w:p w:rsidR="0058024B" w:rsidRDefault="0058024B" w:rsidP="0025720E">
      <w:pPr>
        <w:spacing w:after="0" w:line="240" w:lineRule="auto"/>
        <w:rPr>
          <w:b/>
          <w:sz w:val="36"/>
          <w:szCs w:val="36"/>
        </w:rPr>
      </w:pPr>
    </w:p>
    <w:p w:rsidR="0058024B" w:rsidRDefault="0058024B" w:rsidP="0025720E">
      <w:pPr>
        <w:spacing w:after="0" w:line="240" w:lineRule="auto"/>
        <w:rPr>
          <w:b/>
          <w:sz w:val="36"/>
          <w:szCs w:val="36"/>
        </w:rPr>
      </w:pPr>
    </w:p>
    <w:p w:rsidR="0058024B" w:rsidRDefault="0058024B" w:rsidP="0025720E">
      <w:pPr>
        <w:spacing w:after="0" w:line="240" w:lineRule="auto"/>
        <w:rPr>
          <w:b/>
          <w:sz w:val="36"/>
          <w:szCs w:val="36"/>
        </w:rPr>
      </w:pPr>
    </w:p>
    <w:p w:rsidR="0058024B" w:rsidRDefault="0058024B" w:rsidP="0025720E">
      <w:pPr>
        <w:spacing w:after="0" w:line="240" w:lineRule="auto"/>
        <w:rPr>
          <w:b/>
          <w:sz w:val="36"/>
          <w:szCs w:val="36"/>
        </w:rPr>
      </w:pPr>
    </w:p>
    <w:p w:rsidR="0058024B" w:rsidRDefault="0058024B" w:rsidP="0025720E">
      <w:pPr>
        <w:spacing w:after="0" w:line="240" w:lineRule="auto"/>
        <w:rPr>
          <w:b/>
          <w:sz w:val="36"/>
          <w:szCs w:val="36"/>
        </w:rPr>
      </w:pPr>
    </w:p>
    <w:p w:rsidR="0058024B" w:rsidRDefault="0058024B" w:rsidP="0025720E">
      <w:pPr>
        <w:spacing w:after="0" w:line="240" w:lineRule="auto"/>
        <w:rPr>
          <w:b/>
          <w:sz w:val="36"/>
          <w:szCs w:val="36"/>
        </w:rPr>
      </w:pPr>
    </w:p>
    <w:p w:rsidR="0058024B" w:rsidRDefault="0058024B" w:rsidP="0025720E">
      <w:pPr>
        <w:spacing w:after="0" w:line="240" w:lineRule="auto"/>
        <w:rPr>
          <w:b/>
          <w:sz w:val="36"/>
          <w:szCs w:val="36"/>
        </w:rPr>
      </w:pPr>
    </w:p>
    <w:p w:rsidR="00262A67" w:rsidRPr="00183D6B" w:rsidRDefault="0025720E" w:rsidP="0025720E">
      <w:pPr>
        <w:spacing w:after="0" w:line="240" w:lineRule="auto"/>
        <w:rPr>
          <w:b/>
          <w:sz w:val="36"/>
          <w:szCs w:val="36"/>
        </w:rPr>
      </w:pPr>
      <w:r w:rsidRPr="00183D6B">
        <w:rPr>
          <w:b/>
          <w:sz w:val="36"/>
          <w:szCs w:val="36"/>
        </w:rPr>
        <w:lastRenderedPageBreak/>
        <w:t>L</w:t>
      </w:r>
      <w:r w:rsidR="00262A67" w:rsidRPr="00183D6B">
        <w:rPr>
          <w:b/>
          <w:sz w:val="36"/>
          <w:szCs w:val="36"/>
        </w:rPr>
        <w:t>eschi</w:t>
      </w:r>
      <w:r w:rsidRPr="00183D6B">
        <w:rPr>
          <w:b/>
          <w:sz w:val="36"/>
          <w:szCs w:val="36"/>
        </w:rPr>
        <w:t xml:space="preserve"> House</w:t>
      </w:r>
    </w:p>
    <w:tbl>
      <w:tblPr>
        <w:tblStyle w:val="TableGrid"/>
        <w:tblW w:w="10597" w:type="dxa"/>
        <w:tblInd w:w="-522" w:type="dxa"/>
        <w:tblLook w:val="04A0" w:firstRow="1" w:lastRow="0" w:firstColumn="1" w:lastColumn="0" w:noHBand="0" w:noVBand="1"/>
      </w:tblPr>
      <w:tblGrid>
        <w:gridCol w:w="630"/>
        <w:gridCol w:w="6007"/>
        <w:gridCol w:w="1440"/>
        <w:gridCol w:w="1080"/>
        <w:gridCol w:w="1440"/>
      </w:tblGrid>
      <w:tr w:rsidR="006F4B69" w:rsidRPr="00183D6B" w:rsidTr="006F4B69">
        <w:tc>
          <w:tcPr>
            <w:tcW w:w="630" w:type="dxa"/>
          </w:tcPr>
          <w:p w:rsidR="006F4B69" w:rsidRPr="00183D6B" w:rsidRDefault="006F4B69" w:rsidP="002E40AE">
            <w:pPr>
              <w:jc w:val="center"/>
              <w:rPr>
                <w:b/>
                <w:sz w:val="24"/>
                <w:szCs w:val="24"/>
              </w:rPr>
            </w:pPr>
            <w:r w:rsidRPr="00183D6B">
              <w:rPr>
                <w:b/>
                <w:sz w:val="24"/>
                <w:szCs w:val="24"/>
              </w:rPr>
              <w:t>Qty</w:t>
            </w:r>
          </w:p>
        </w:tc>
        <w:tc>
          <w:tcPr>
            <w:tcW w:w="6007" w:type="dxa"/>
          </w:tcPr>
          <w:p w:rsidR="006F4B69" w:rsidRPr="00183D6B" w:rsidRDefault="006F4B69" w:rsidP="002E40AE">
            <w:pPr>
              <w:jc w:val="center"/>
              <w:rPr>
                <w:b/>
                <w:sz w:val="24"/>
                <w:szCs w:val="24"/>
              </w:rPr>
            </w:pPr>
            <w:r w:rsidRPr="00183D6B">
              <w:rPr>
                <w:b/>
                <w:sz w:val="24"/>
                <w:szCs w:val="24"/>
              </w:rPr>
              <w:t>Description</w:t>
            </w:r>
          </w:p>
        </w:tc>
        <w:tc>
          <w:tcPr>
            <w:tcW w:w="1440" w:type="dxa"/>
          </w:tcPr>
          <w:p w:rsidR="006F4B69" w:rsidRPr="00183D6B" w:rsidRDefault="006F4B69" w:rsidP="002E40AE">
            <w:pPr>
              <w:jc w:val="center"/>
              <w:rPr>
                <w:b/>
                <w:sz w:val="24"/>
                <w:szCs w:val="24"/>
              </w:rPr>
            </w:pPr>
            <w:r w:rsidRPr="00183D6B">
              <w:rPr>
                <w:b/>
                <w:sz w:val="24"/>
                <w:szCs w:val="24"/>
              </w:rPr>
              <w:t>Price</w:t>
            </w:r>
          </w:p>
        </w:tc>
        <w:tc>
          <w:tcPr>
            <w:tcW w:w="1080" w:type="dxa"/>
          </w:tcPr>
          <w:p w:rsidR="006F4B69" w:rsidRPr="00183D6B" w:rsidRDefault="006F4B69" w:rsidP="002E40AE">
            <w:pPr>
              <w:jc w:val="center"/>
              <w:rPr>
                <w:b/>
                <w:sz w:val="24"/>
                <w:szCs w:val="24"/>
              </w:rPr>
            </w:pPr>
            <w:r>
              <w:rPr>
                <w:b/>
                <w:sz w:val="24"/>
                <w:szCs w:val="24"/>
              </w:rPr>
              <w:t>Sales Tax</w:t>
            </w:r>
          </w:p>
        </w:tc>
        <w:tc>
          <w:tcPr>
            <w:tcW w:w="1440" w:type="dxa"/>
          </w:tcPr>
          <w:p w:rsidR="006F4B69" w:rsidRPr="00183D6B" w:rsidRDefault="006F4B69" w:rsidP="006F4B69">
            <w:pPr>
              <w:jc w:val="center"/>
              <w:rPr>
                <w:b/>
                <w:sz w:val="24"/>
                <w:szCs w:val="24"/>
              </w:rPr>
            </w:pPr>
            <w:r>
              <w:rPr>
                <w:b/>
                <w:sz w:val="24"/>
                <w:szCs w:val="24"/>
              </w:rPr>
              <w:t>Line Total</w:t>
            </w:r>
          </w:p>
        </w:tc>
      </w:tr>
      <w:tr w:rsidR="006F4B69" w:rsidRPr="00183D6B" w:rsidTr="006F4B69">
        <w:tc>
          <w:tcPr>
            <w:tcW w:w="630" w:type="dxa"/>
          </w:tcPr>
          <w:p w:rsidR="006F4B69" w:rsidRPr="00183D6B" w:rsidRDefault="006F4B69" w:rsidP="002E40AE">
            <w:pPr>
              <w:jc w:val="center"/>
              <w:rPr>
                <w:sz w:val="24"/>
                <w:szCs w:val="24"/>
              </w:rPr>
            </w:pPr>
            <w:r w:rsidRPr="00183D6B">
              <w:rPr>
                <w:sz w:val="24"/>
                <w:szCs w:val="24"/>
              </w:rPr>
              <w:t>1</w:t>
            </w:r>
          </w:p>
        </w:tc>
        <w:tc>
          <w:tcPr>
            <w:tcW w:w="6007" w:type="dxa"/>
          </w:tcPr>
          <w:p w:rsidR="006F4B69" w:rsidRPr="00183D6B" w:rsidRDefault="006F4B69" w:rsidP="002E40AE">
            <w:pPr>
              <w:rPr>
                <w:sz w:val="24"/>
                <w:szCs w:val="24"/>
                <w:u w:val="single"/>
              </w:rPr>
            </w:pPr>
            <w:r w:rsidRPr="00183D6B">
              <w:rPr>
                <w:sz w:val="24"/>
                <w:szCs w:val="24"/>
              </w:rPr>
              <w:t>Annual Cer</w:t>
            </w:r>
            <w:r>
              <w:rPr>
                <w:sz w:val="24"/>
                <w:szCs w:val="24"/>
              </w:rPr>
              <w:t>tification &amp; confidence test of</w:t>
            </w:r>
            <w:r w:rsidRPr="00183D6B">
              <w:rPr>
                <w:sz w:val="24"/>
                <w:szCs w:val="24"/>
              </w:rPr>
              <w:t xml:space="preserve"> fire alarm systems </w:t>
            </w:r>
            <w:r w:rsidRPr="00183D6B">
              <w:t>–</w:t>
            </w:r>
            <w:r w:rsidRPr="00183D6B">
              <w:rPr>
                <w:sz w:val="24"/>
                <w:szCs w:val="24"/>
              </w:rPr>
              <w:t xml:space="preserve"> as required by state and local code.</w:t>
            </w:r>
          </w:p>
          <w:p w:rsidR="006F4B69" w:rsidRPr="00183D6B" w:rsidRDefault="006F4B69" w:rsidP="002E40AE">
            <w:pPr>
              <w:rPr>
                <w:sz w:val="24"/>
                <w:szCs w:val="24"/>
              </w:rPr>
            </w:pPr>
            <w:r w:rsidRPr="00183D6B">
              <w:rPr>
                <w:sz w:val="24"/>
                <w:szCs w:val="24"/>
              </w:rPr>
              <w:t>Start Date:</w:t>
            </w:r>
          </w:p>
          <w:p w:rsidR="006F4B69" w:rsidRPr="00183D6B" w:rsidRDefault="006F4B69" w:rsidP="002E40AE">
            <w:pPr>
              <w:rPr>
                <w:sz w:val="24"/>
                <w:szCs w:val="24"/>
              </w:rPr>
            </w:pPr>
            <w:r w:rsidRPr="00183D6B">
              <w:rPr>
                <w:sz w:val="24"/>
                <w:szCs w:val="24"/>
              </w:rPr>
              <w:t>End Date:</w:t>
            </w:r>
          </w:p>
        </w:tc>
        <w:tc>
          <w:tcPr>
            <w:tcW w:w="1440" w:type="dxa"/>
          </w:tcPr>
          <w:p w:rsidR="006F4B69" w:rsidRPr="00183D6B" w:rsidRDefault="006F4B69" w:rsidP="002E40AE">
            <w:pPr>
              <w:rPr>
                <w:sz w:val="24"/>
                <w:szCs w:val="24"/>
              </w:rPr>
            </w:pPr>
          </w:p>
        </w:tc>
        <w:tc>
          <w:tcPr>
            <w:tcW w:w="1080" w:type="dxa"/>
          </w:tcPr>
          <w:p w:rsidR="006F4B69" w:rsidRPr="00183D6B" w:rsidRDefault="006F4B69" w:rsidP="002E40AE">
            <w:pPr>
              <w:rPr>
                <w:sz w:val="24"/>
                <w:szCs w:val="24"/>
              </w:rPr>
            </w:pPr>
          </w:p>
        </w:tc>
        <w:tc>
          <w:tcPr>
            <w:tcW w:w="1440" w:type="dxa"/>
          </w:tcPr>
          <w:p w:rsidR="006F4B69" w:rsidRPr="00183D6B" w:rsidRDefault="006F4B69" w:rsidP="002E40AE">
            <w:pPr>
              <w:rPr>
                <w:sz w:val="24"/>
                <w:szCs w:val="24"/>
              </w:rPr>
            </w:pPr>
          </w:p>
        </w:tc>
      </w:tr>
      <w:tr w:rsidR="006F4B69" w:rsidRPr="00183D6B" w:rsidTr="006F4B69">
        <w:tc>
          <w:tcPr>
            <w:tcW w:w="630" w:type="dxa"/>
          </w:tcPr>
          <w:p w:rsidR="006F4B69" w:rsidRPr="00183D6B" w:rsidRDefault="006F4B69" w:rsidP="002E40AE">
            <w:pPr>
              <w:jc w:val="center"/>
              <w:rPr>
                <w:sz w:val="24"/>
                <w:szCs w:val="24"/>
              </w:rPr>
            </w:pPr>
            <w:r w:rsidRPr="00183D6B">
              <w:rPr>
                <w:sz w:val="24"/>
                <w:szCs w:val="24"/>
              </w:rPr>
              <w:t>3</w:t>
            </w:r>
          </w:p>
        </w:tc>
        <w:tc>
          <w:tcPr>
            <w:tcW w:w="6007" w:type="dxa"/>
          </w:tcPr>
          <w:p w:rsidR="006F4B69" w:rsidRPr="00183D6B" w:rsidRDefault="006F4B69" w:rsidP="002E40AE">
            <w:pPr>
              <w:rPr>
                <w:sz w:val="24"/>
                <w:szCs w:val="24"/>
              </w:rPr>
            </w:pPr>
            <w:r w:rsidRPr="00183D6B">
              <w:rPr>
                <w:sz w:val="24"/>
                <w:szCs w:val="24"/>
              </w:rPr>
              <w:t xml:space="preserve">Annual Certification of all backflow devices.  </w:t>
            </w:r>
          </w:p>
          <w:p w:rsidR="006F4B69" w:rsidRPr="00183D6B" w:rsidRDefault="006F4B69" w:rsidP="002E40AE">
            <w:pPr>
              <w:rPr>
                <w:sz w:val="24"/>
                <w:szCs w:val="24"/>
              </w:rPr>
            </w:pPr>
            <w:r w:rsidRPr="00183D6B">
              <w:rPr>
                <w:sz w:val="24"/>
                <w:szCs w:val="24"/>
              </w:rPr>
              <w:t>Start Date:</w:t>
            </w:r>
          </w:p>
          <w:p w:rsidR="006F4B69" w:rsidRPr="00183D6B" w:rsidRDefault="006F4B69" w:rsidP="002E40AE">
            <w:pPr>
              <w:rPr>
                <w:sz w:val="24"/>
                <w:szCs w:val="24"/>
              </w:rPr>
            </w:pPr>
            <w:r w:rsidRPr="00183D6B">
              <w:rPr>
                <w:sz w:val="24"/>
                <w:szCs w:val="24"/>
              </w:rPr>
              <w:t>End Date:</w:t>
            </w:r>
          </w:p>
        </w:tc>
        <w:tc>
          <w:tcPr>
            <w:tcW w:w="1440" w:type="dxa"/>
          </w:tcPr>
          <w:p w:rsidR="006F4B69" w:rsidRPr="00183D6B" w:rsidRDefault="006F4B69" w:rsidP="002E40AE">
            <w:pPr>
              <w:rPr>
                <w:sz w:val="24"/>
                <w:szCs w:val="24"/>
              </w:rPr>
            </w:pPr>
          </w:p>
        </w:tc>
        <w:tc>
          <w:tcPr>
            <w:tcW w:w="1080" w:type="dxa"/>
          </w:tcPr>
          <w:p w:rsidR="006F4B69" w:rsidRPr="00183D6B" w:rsidRDefault="006F4B69" w:rsidP="002E40AE">
            <w:pPr>
              <w:rPr>
                <w:sz w:val="24"/>
                <w:szCs w:val="24"/>
              </w:rPr>
            </w:pPr>
          </w:p>
        </w:tc>
        <w:tc>
          <w:tcPr>
            <w:tcW w:w="1440" w:type="dxa"/>
          </w:tcPr>
          <w:p w:rsidR="006F4B69" w:rsidRPr="00183D6B" w:rsidRDefault="006F4B69" w:rsidP="002E40AE">
            <w:pPr>
              <w:rPr>
                <w:sz w:val="24"/>
                <w:szCs w:val="24"/>
              </w:rPr>
            </w:pPr>
          </w:p>
        </w:tc>
      </w:tr>
      <w:tr w:rsidR="006F4B69" w:rsidRPr="00183D6B" w:rsidTr="006F4B69">
        <w:tc>
          <w:tcPr>
            <w:tcW w:w="630" w:type="dxa"/>
          </w:tcPr>
          <w:p w:rsidR="006F4B69" w:rsidRPr="00183D6B" w:rsidRDefault="006F4B69" w:rsidP="002E40AE">
            <w:pPr>
              <w:jc w:val="center"/>
              <w:rPr>
                <w:sz w:val="24"/>
                <w:szCs w:val="24"/>
              </w:rPr>
            </w:pPr>
            <w:r w:rsidRPr="00183D6B">
              <w:rPr>
                <w:sz w:val="24"/>
                <w:szCs w:val="24"/>
              </w:rPr>
              <w:t>2</w:t>
            </w:r>
          </w:p>
        </w:tc>
        <w:tc>
          <w:tcPr>
            <w:tcW w:w="6007" w:type="dxa"/>
          </w:tcPr>
          <w:p w:rsidR="006F4B69" w:rsidRPr="00183D6B" w:rsidRDefault="006F4B69" w:rsidP="002E40AE">
            <w:pPr>
              <w:rPr>
                <w:sz w:val="24"/>
                <w:szCs w:val="24"/>
              </w:rPr>
            </w:pPr>
            <w:r w:rsidRPr="00183D6B">
              <w:rPr>
                <w:sz w:val="24"/>
                <w:szCs w:val="24"/>
              </w:rPr>
              <w:t>Annual Certification and confidence test of Wet/Dry Sprinkler Systems.</w:t>
            </w:r>
          </w:p>
          <w:p w:rsidR="006F4B69" w:rsidRPr="00183D6B" w:rsidRDefault="006F4B69" w:rsidP="002E40AE">
            <w:pPr>
              <w:rPr>
                <w:sz w:val="24"/>
                <w:szCs w:val="24"/>
              </w:rPr>
            </w:pPr>
            <w:r w:rsidRPr="00183D6B">
              <w:rPr>
                <w:sz w:val="24"/>
                <w:szCs w:val="24"/>
              </w:rPr>
              <w:t>Start Date:</w:t>
            </w:r>
          </w:p>
          <w:p w:rsidR="006F4B69" w:rsidRPr="00183D6B" w:rsidRDefault="006F4B69" w:rsidP="002E40AE">
            <w:pPr>
              <w:rPr>
                <w:sz w:val="24"/>
                <w:szCs w:val="24"/>
              </w:rPr>
            </w:pPr>
            <w:r w:rsidRPr="00183D6B">
              <w:rPr>
                <w:sz w:val="24"/>
                <w:szCs w:val="24"/>
              </w:rPr>
              <w:t>End Date:</w:t>
            </w:r>
          </w:p>
        </w:tc>
        <w:tc>
          <w:tcPr>
            <w:tcW w:w="1440" w:type="dxa"/>
          </w:tcPr>
          <w:p w:rsidR="006F4B69" w:rsidRPr="00183D6B" w:rsidRDefault="006F4B69" w:rsidP="002E40AE">
            <w:pPr>
              <w:rPr>
                <w:sz w:val="24"/>
                <w:szCs w:val="24"/>
              </w:rPr>
            </w:pPr>
          </w:p>
        </w:tc>
        <w:tc>
          <w:tcPr>
            <w:tcW w:w="1080" w:type="dxa"/>
          </w:tcPr>
          <w:p w:rsidR="006F4B69" w:rsidRPr="00183D6B" w:rsidRDefault="006F4B69" w:rsidP="002E40AE">
            <w:pPr>
              <w:rPr>
                <w:sz w:val="24"/>
                <w:szCs w:val="24"/>
              </w:rPr>
            </w:pPr>
          </w:p>
        </w:tc>
        <w:tc>
          <w:tcPr>
            <w:tcW w:w="1440" w:type="dxa"/>
          </w:tcPr>
          <w:p w:rsidR="006F4B69" w:rsidRPr="00183D6B" w:rsidRDefault="006F4B69" w:rsidP="002E40AE">
            <w:pPr>
              <w:rPr>
                <w:sz w:val="24"/>
                <w:szCs w:val="24"/>
              </w:rPr>
            </w:pPr>
          </w:p>
        </w:tc>
      </w:tr>
      <w:tr w:rsidR="006F4B69" w:rsidRPr="00183D6B" w:rsidTr="006F4B69">
        <w:tc>
          <w:tcPr>
            <w:tcW w:w="630" w:type="dxa"/>
          </w:tcPr>
          <w:p w:rsidR="006F4B69" w:rsidRPr="00183D6B" w:rsidRDefault="006F4B69" w:rsidP="006F3767">
            <w:pPr>
              <w:jc w:val="center"/>
              <w:rPr>
                <w:sz w:val="24"/>
                <w:szCs w:val="24"/>
              </w:rPr>
            </w:pPr>
            <w:r w:rsidRPr="00183D6B">
              <w:rPr>
                <w:sz w:val="24"/>
                <w:szCs w:val="24"/>
              </w:rPr>
              <w:t>16</w:t>
            </w:r>
          </w:p>
        </w:tc>
        <w:tc>
          <w:tcPr>
            <w:tcW w:w="6007" w:type="dxa"/>
          </w:tcPr>
          <w:p w:rsidR="006F4B69" w:rsidRPr="00183D6B" w:rsidRDefault="006F4B69" w:rsidP="0081751C">
            <w:pPr>
              <w:rPr>
                <w:sz w:val="24"/>
                <w:szCs w:val="24"/>
              </w:rPr>
            </w:pPr>
            <w:r w:rsidRPr="00183D6B">
              <w:rPr>
                <w:sz w:val="24"/>
                <w:szCs w:val="24"/>
              </w:rPr>
              <w:t xml:space="preserve">Annual Fire Extinguisher Certification </w:t>
            </w:r>
          </w:p>
        </w:tc>
        <w:tc>
          <w:tcPr>
            <w:tcW w:w="1440" w:type="dxa"/>
          </w:tcPr>
          <w:p w:rsidR="006F4B69" w:rsidRPr="00183D6B" w:rsidRDefault="006F4B69" w:rsidP="002E40AE">
            <w:pPr>
              <w:rPr>
                <w:sz w:val="24"/>
                <w:szCs w:val="24"/>
              </w:rPr>
            </w:pPr>
          </w:p>
        </w:tc>
        <w:tc>
          <w:tcPr>
            <w:tcW w:w="1080" w:type="dxa"/>
          </w:tcPr>
          <w:p w:rsidR="006F4B69" w:rsidRPr="00183D6B" w:rsidRDefault="006F4B69" w:rsidP="002E40AE">
            <w:pPr>
              <w:rPr>
                <w:sz w:val="24"/>
                <w:szCs w:val="24"/>
              </w:rPr>
            </w:pPr>
          </w:p>
        </w:tc>
        <w:tc>
          <w:tcPr>
            <w:tcW w:w="1440" w:type="dxa"/>
          </w:tcPr>
          <w:p w:rsidR="006F4B69" w:rsidRPr="00183D6B" w:rsidRDefault="006F4B69" w:rsidP="002E40AE">
            <w:pPr>
              <w:rPr>
                <w:sz w:val="24"/>
                <w:szCs w:val="24"/>
              </w:rPr>
            </w:pPr>
          </w:p>
        </w:tc>
      </w:tr>
      <w:tr w:rsidR="006F4B69" w:rsidRPr="00183D6B" w:rsidTr="006F4B69">
        <w:tc>
          <w:tcPr>
            <w:tcW w:w="630" w:type="dxa"/>
          </w:tcPr>
          <w:p w:rsidR="006F4B69" w:rsidRPr="00183D6B" w:rsidRDefault="006F4B69" w:rsidP="00E2000B">
            <w:pPr>
              <w:jc w:val="center"/>
              <w:rPr>
                <w:sz w:val="24"/>
                <w:szCs w:val="24"/>
              </w:rPr>
            </w:pPr>
            <w:r>
              <w:rPr>
                <w:sz w:val="24"/>
                <w:szCs w:val="24"/>
              </w:rPr>
              <w:t>3</w:t>
            </w:r>
          </w:p>
        </w:tc>
        <w:tc>
          <w:tcPr>
            <w:tcW w:w="6007" w:type="dxa"/>
          </w:tcPr>
          <w:p w:rsidR="006F4B69" w:rsidRPr="00183D6B" w:rsidRDefault="006F4B69" w:rsidP="00E2000B">
            <w:pPr>
              <w:rPr>
                <w:sz w:val="24"/>
                <w:szCs w:val="24"/>
              </w:rPr>
            </w:pPr>
            <w:r w:rsidRPr="00E2000B">
              <w:rPr>
                <w:sz w:val="24"/>
                <w:szCs w:val="24"/>
              </w:rPr>
              <w:t>5 Year internal pipe inspection of the sprinkler system</w:t>
            </w:r>
          </w:p>
        </w:tc>
        <w:tc>
          <w:tcPr>
            <w:tcW w:w="1440" w:type="dxa"/>
          </w:tcPr>
          <w:p w:rsidR="006F4B69" w:rsidRPr="00183D6B" w:rsidRDefault="006F4B69" w:rsidP="00E2000B">
            <w:pPr>
              <w:rPr>
                <w:sz w:val="24"/>
                <w:szCs w:val="24"/>
              </w:rPr>
            </w:pPr>
          </w:p>
        </w:tc>
        <w:tc>
          <w:tcPr>
            <w:tcW w:w="1080" w:type="dxa"/>
          </w:tcPr>
          <w:p w:rsidR="006F4B69" w:rsidRPr="00183D6B" w:rsidRDefault="006F4B69" w:rsidP="00E2000B">
            <w:pPr>
              <w:rPr>
                <w:sz w:val="24"/>
                <w:szCs w:val="24"/>
              </w:rPr>
            </w:pPr>
          </w:p>
        </w:tc>
        <w:tc>
          <w:tcPr>
            <w:tcW w:w="1440" w:type="dxa"/>
          </w:tcPr>
          <w:p w:rsidR="006F4B69" w:rsidRPr="00183D6B" w:rsidRDefault="006F4B69" w:rsidP="00E2000B">
            <w:pPr>
              <w:rPr>
                <w:sz w:val="24"/>
                <w:szCs w:val="24"/>
              </w:rPr>
            </w:pPr>
          </w:p>
        </w:tc>
      </w:tr>
    </w:tbl>
    <w:p w:rsidR="002E40AE" w:rsidRDefault="003E4876" w:rsidP="002E40AE">
      <w:pPr>
        <w:spacing w:after="0" w:line="240" w:lineRule="auto"/>
        <w:rPr>
          <w:b/>
          <w:sz w:val="36"/>
          <w:szCs w:val="36"/>
        </w:rPr>
      </w:pPr>
      <w:r>
        <w:rPr>
          <w:b/>
          <w:sz w:val="36"/>
          <w:szCs w:val="36"/>
        </w:rPr>
        <w:t xml:space="preserve">                                                                                                                                                                                                                                                                                                                                                                                                                                                                                                                                                                                                                                                                                                                                                                                                                                                                                                                                                                                                                                                                                                                                                                                                                                                                                                                                                                                                </w:t>
      </w:r>
    </w:p>
    <w:p w:rsidR="002E40AE" w:rsidRPr="00183D6B" w:rsidRDefault="002E40AE" w:rsidP="002E40AE">
      <w:pPr>
        <w:spacing w:after="0" w:line="240" w:lineRule="auto"/>
        <w:rPr>
          <w:b/>
          <w:sz w:val="36"/>
          <w:szCs w:val="36"/>
        </w:rPr>
      </w:pPr>
      <w:r>
        <w:rPr>
          <w:b/>
          <w:sz w:val="36"/>
          <w:szCs w:val="36"/>
        </w:rPr>
        <w:t>Hoa Mai Gardens</w:t>
      </w:r>
    </w:p>
    <w:tbl>
      <w:tblPr>
        <w:tblStyle w:val="TableGrid"/>
        <w:tblW w:w="10597" w:type="dxa"/>
        <w:tblInd w:w="-522" w:type="dxa"/>
        <w:tblLook w:val="04A0" w:firstRow="1" w:lastRow="0" w:firstColumn="1" w:lastColumn="0" w:noHBand="0" w:noVBand="1"/>
      </w:tblPr>
      <w:tblGrid>
        <w:gridCol w:w="630"/>
        <w:gridCol w:w="6007"/>
        <w:gridCol w:w="1440"/>
        <w:gridCol w:w="1080"/>
        <w:gridCol w:w="1440"/>
      </w:tblGrid>
      <w:tr w:rsidR="006F4B69" w:rsidRPr="00183D6B" w:rsidTr="006F4B69">
        <w:tc>
          <w:tcPr>
            <w:tcW w:w="630" w:type="dxa"/>
          </w:tcPr>
          <w:p w:rsidR="006F4B69" w:rsidRPr="00183D6B" w:rsidRDefault="006F4B69" w:rsidP="002E40AE">
            <w:pPr>
              <w:jc w:val="center"/>
              <w:rPr>
                <w:b/>
                <w:sz w:val="24"/>
                <w:szCs w:val="24"/>
              </w:rPr>
            </w:pPr>
            <w:r w:rsidRPr="00183D6B">
              <w:rPr>
                <w:b/>
                <w:sz w:val="24"/>
                <w:szCs w:val="24"/>
              </w:rPr>
              <w:t>Qty</w:t>
            </w:r>
          </w:p>
        </w:tc>
        <w:tc>
          <w:tcPr>
            <w:tcW w:w="6007" w:type="dxa"/>
          </w:tcPr>
          <w:p w:rsidR="006F4B69" w:rsidRPr="00183D6B" w:rsidRDefault="006F4B69" w:rsidP="002E40AE">
            <w:pPr>
              <w:jc w:val="center"/>
              <w:rPr>
                <w:b/>
                <w:sz w:val="24"/>
                <w:szCs w:val="24"/>
              </w:rPr>
            </w:pPr>
            <w:r w:rsidRPr="00183D6B">
              <w:rPr>
                <w:b/>
                <w:sz w:val="24"/>
                <w:szCs w:val="24"/>
              </w:rPr>
              <w:t>Description</w:t>
            </w:r>
          </w:p>
        </w:tc>
        <w:tc>
          <w:tcPr>
            <w:tcW w:w="1440" w:type="dxa"/>
          </w:tcPr>
          <w:p w:rsidR="006F4B69" w:rsidRPr="00183D6B" w:rsidRDefault="006F4B69" w:rsidP="002E40AE">
            <w:pPr>
              <w:jc w:val="center"/>
              <w:rPr>
                <w:b/>
                <w:sz w:val="24"/>
                <w:szCs w:val="24"/>
              </w:rPr>
            </w:pPr>
            <w:r w:rsidRPr="00183D6B">
              <w:rPr>
                <w:b/>
                <w:sz w:val="24"/>
                <w:szCs w:val="24"/>
              </w:rPr>
              <w:t>Price</w:t>
            </w:r>
          </w:p>
        </w:tc>
        <w:tc>
          <w:tcPr>
            <w:tcW w:w="1080" w:type="dxa"/>
          </w:tcPr>
          <w:p w:rsidR="006F4B69" w:rsidRPr="00183D6B" w:rsidRDefault="006F4B69" w:rsidP="002E40AE">
            <w:pPr>
              <w:jc w:val="center"/>
              <w:rPr>
                <w:b/>
                <w:sz w:val="24"/>
                <w:szCs w:val="24"/>
              </w:rPr>
            </w:pPr>
            <w:r>
              <w:rPr>
                <w:b/>
                <w:sz w:val="24"/>
                <w:szCs w:val="24"/>
              </w:rPr>
              <w:t>Sales Tax</w:t>
            </w:r>
          </w:p>
        </w:tc>
        <w:tc>
          <w:tcPr>
            <w:tcW w:w="1440" w:type="dxa"/>
          </w:tcPr>
          <w:p w:rsidR="006F4B69" w:rsidRPr="00183D6B" w:rsidRDefault="006F4B69" w:rsidP="006F4B69">
            <w:pPr>
              <w:jc w:val="center"/>
              <w:rPr>
                <w:b/>
                <w:sz w:val="24"/>
                <w:szCs w:val="24"/>
              </w:rPr>
            </w:pPr>
            <w:r>
              <w:rPr>
                <w:b/>
                <w:sz w:val="24"/>
                <w:szCs w:val="24"/>
              </w:rPr>
              <w:t>Line Total</w:t>
            </w:r>
          </w:p>
        </w:tc>
      </w:tr>
      <w:tr w:rsidR="006F4B69" w:rsidRPr="00183D6B" w:rsidTr="006F4B69">
        <w:tc>
          <w:tcPr>
            <w:tcW w:w="630" w:type="dxa"/>
          </w:tcPr>
          <w:p w:rsidR="006F4B69" w:rsidRDefault="006F4B69" w:rsidP="002E40AE">
            <w:pPr>
              <w:jc w:val="center"/>
              <w:rPr>
                <w:sz w:val="24"/>
                <w:szCs w:val="24"/>
              </w:rPr>
            </w:pPr>
          </w:p>
          <w:p w:rsidR="006F4B69" w:rsidRPr="00E2000B" w:rsidRDefault="006F4B69" w:rsidP="00E2000B">
            <w:pPr>
              <w:rPr>
                <w:sz w:val="24"/>
                <w:szCs w:val="24"/>
              </w:rPr>
            </w:pPr>
            <w:r>
              <w:rPr>
                <w:sz w:val="24"/>
                <w:szCs w:val="24"/>
              </w:rPr>
              <w:t>1</w:t>
            </w:r>
          </w:p>
        </w:tc>
        <w:tc>
          <w:tcPr>
            <w:tcW w:w="6007" w:type="dxa"/>
          </w:tcPr>
          <w:p w:rsidR="006F4B69" w:rsidRPr="00183D6B" w:rsidRDefault="006F4B69" w:rsidP="002E40AE">
            <w:pPr>
              <w:rPr>
                <w:sz w:val="24"/>
                <w:szCs w:val="24"/>
                <w:u w:val="single"/>
              </w:rPr>
            </w:pPr>
            <w:r w:rsidRPr="00183D6B">
              <w:rPr>
                <w:sz w:val="24"/>
                <w:szCs w:val="24"/>
              </w:rPr>
              <w:t>Annual Cer</w:t>
            </w:r>
            <w:r>
              <w:rPr>
                <w:sz w:val="24"/>
                <w:szCs w:val="24"/>
              </w:rPr>
              <w:t>tification &amp; confidence test of</w:t>
            </w:r>
            <w:r w:rsidRPr="00183D6B">
              <w:rPr>
                <w:sz w:val="24"/>
                <w:szCs w:val="24"/>
              </w:rPr>
              <w:t xml:space="preserve"> fire alarm systems </w:t>
            </w:r>
            <w:r w:rsidRPr="00183D6B">
              <w:t>–</w:t>
            </w:r>
            <w:r w:rsidRPr="00183D6B">
              <w:rPr>
                <w:sz w:val="24"/>
                <w:szCs w:val="24"/>
              </w:rPr>
              <w:t xml:space="preserve"> as required by state and local code.</w:t>
            </w:r>
          </w:p>
          <w:p w:rsidR="006F4B69" w:rsidRPr="00183D6B" w:rsidRDefault="006F4B69" w:rsidP="002E40AE">
            <w:pPr>
              <w:rPr>
                <w:sz w:val="24"/>
                <w:szCs w:val="24"/>
              </w:rPr>
            </w:pPr>
            <w:r w:rsidRPr="00183D6B">
              <w:rPr>
                <w:sz w:val="24"/>
                <w:szCs w:val="24"/>
              </w:rPr>
              <w:t>Start Date:</w:t>
            </w:r>
          </w:p>
          <w:p w:rsidR="006F4B69" w:rsidRPr="00183D6B" w:rsidRDefault="006F4B69" w:rsidP="002E40AE">
            <w:pPr>
              <w:rPr>
                <w:sz w:val="24"/>
                <w:szCs w:val="24"/>
              </w:rPr>
            </w:pPr>
            <w:r w:rsidRPr="00183D6B">
              <w:rPr>
                <w:sz w:val="24"/>
                <w:szCs w:val="24"/>
              </w:rPr>
              <w:t>End Date:</w:t>
            </w:r>
          </w:p>
        </w:tc>
        <w:tc>
          <w:tcPr>
            <w:tcW w:w="1440" w:type="dxa"/>
          </w:tcPr>
          <w:p w:rsidR="006F4B69" w:rsidRPr="00183D6B" w:rsidRDefault="006F4B69" w:rsidP="002E40AE">
            <w:pPr>
              <w:rPr>
                <w:sz w:val="24"/>
                <w:szCs w:val="24"/>
              </w:rPr>
            </w:pPr>
          </w:p>
        </w:tc>
        <w:tc>
          <w:tcPr>
            <w:tcW w:w="1080" w:type="dxa"/>
          </w:tcPr>
          <w:p w:rsidR="006F4B69" w:rsidRPr="00183D6B" w:rsidRDefault="006F4B69" w:rsidP="002E40AE">
            <w:pPr>
              <w:rPr>
                <w:sz w:val="24"/>
                <w:szCs w:val="24"/>
              </w:rPr>
            </w:pPr>
          </w:p>
        </w:tc>
        <w:tc>
          <w:tcPr>
            <w:tcW w:w="1440" w:type="dxa"/>
          </w:tcPr>
          <w:p w:rsidR="006F4B69" w:rsidRPr="00183D6B" w:rsidRDefault="006F4B69" w:rsidP="002E40AE">
            <w:pPr>
              <w:rPr>
                <w:sz w:val="24"/>
                <w:szCs w:val="24"/>
              </w:rPr>
            </w:pPr>
          </w:p>
        </w:tc>
      </w:tr>
      <w:tr w:rsidR="006F4B69" w:rsidRPr="00183D6B" w:rsidTr="006F4B69">
        <w:tc>
          <w:tcPr>
            <w:tcW w:w="630" w:type="dxa"/>
          </w:tcPr>
          <w:p w:rsidR="006F4B69" w:rsidRDefault="006F4B69" w:rsidP="002E40AE">
            <w:pPr>
              <w:jc w:val="center"/>
              <w:rPr>
                <w:sz w:val="24"/>
                <w:szCs w:val="24"/>
              </w:rPr>
            </w:pPr>
          </w:p>
          <w:p w:rsidR="006F4B69" w:rsidRPr="00DF7647" w:rsidRDefault="006F4B69" w:rsidP="00DF7647">
            <w:pPr>
              <w:rPr>
                <w:sz w:val="24"/>
                <w:szCs w:val="24"/>
              </w:rPr>
            </w:pPr>
            <w:r>
              <w:rPr>
                <w:sz w:val="24"/>
                <w:szCs w:val="24"/>
              </w:rPr>
              <w:t>4</w:t>
            </w:r>
          </w:p>
        </w:tc>
        <w:tc>
          <w:tcPr>
            <w:tcW w:w="6007" w:type="dxa"/>
          </w:tcPr>
          <w:p w:rsidR="006F4B69" w:rsidRPr="00183D6B" w:rsidRDefault="006F4B69" w:rsidP="002E40AE">
            <w:pPr>
              <w:rPr>
                <w:sz w:val="24"/>
                <w:szCs w:val="24"/>
              </w:rPr>
            </w:pPr>
            <w:r w:rsidRPr="00183D6B">
              <w:rPr>
                <w:sz w:val="24"/>
                <w:szCs w:val="24"/>
              </w:rPr>
              <w:t xml:space="preserve">Annual Certification of all backflow devices.  </w:t>
            </w:r>
          </w:p>
          <w:p w:rsidR="006F4B69" w:rsidRPr="00183D6B" w:rsidRDefault="006F4B69" w:rsidP="002E40AE">
            <w:pPr>
              <w:rPr>
                <w:sz w:val="24"/>
                <w:szCs w:val="24"/>
              </w:rPr>
            </w:pPr>
            <w:r w:rsidRPr="00183D6B">
              <w:rPr>
                <w:sz w:val="24"/>
                <w:szCs w:val="24"/>
              </w:rPr>
              <w:t>Start Date:</w:t>
            </w:r>
          </w:p>
          <w:p w:rsidR="006F4B69" w:rsidRPr="00183D6B" w:rsidRDefault="006F4B69" w:rsidP="002E40AE">
            <w:pPr>
              <w:rPr>
                <w:sz w:val="24"/>
                <w:szCs w:val="24"/>
              </w:rPr>
            </w:pPr>
            <w:r w:rsidRPr="00183D6B">
              <w:rPr>
                <w:sz w:val="24"/>
                <w:szCs w:val="24"/>
              </w:rPr>
              <w:t>End Date:</w:t>
            </w:r>
          </w:p>
        </w:tc>
        <w:tc>
          <w:tcPr>
            <w:tcW w:w="1440" w:type="dxa"/>
          </w:tcPr>
          <w:p w:rsidR="006F4B69" w:rsidRPr="00183D6B" w:rsidRDefault="006F4B69" w:rsidP="002E40AE">
            <w:pPr>
              <w:rPr>
                <w:sz w:val="24"/>
                <w:szCs w:val="24"/>
              </w:rPr>
            </w:pPr>
          </w:p>
        </w:tc>
        <w:tc>
          <w:tcPr>
            <w:tcW w:w="1080" w:type="dxa"/>
          </w:tcPr>
          <w:p w:rsidR="006F4B69" w:rsidRPr="00183D6B" w:rsidRDefault="006F4B69" w:rsidP="002E40AE">
            <w:pPr>
              <w:rPr>
                <w:sz w:val="24"/>
                <w:szCs w:val="24"/>
              </w:rPr>
            </w:pPr>
          </w:p>
        </w:tc>
        <w:tc>
          <w:tcPr>
            <w:tcW w:w="1440" w:type="dxa"/>
          </w:tcPr>
          <w:p w:rsidR="006F4B69" w:rsidRPr="00183D6B" w:rsidRDefault="006F4B69" w:rsidP="002E40AE">
            <w:pPr>
              <w:rPr>
                <w:sz w:val="24"/>
                <w:szCs w:val="24"/>
              </w:rPr>
            </w:pPr>
          </w:p>
        </w:tc>
      </w:tr>
      <w:tr w:rsidR="006F4B69" w:rsidRPr="00183D6B" w:rsidTr="006F4B69">
        <w:tc>
          <w:tcPr>
            <w:tcW w:w="630" w:type="dxa"/>
          </w:tcPr>
          <w:p w:rsidR="006F4B69" w:rsidRDefault="006F4B69" w:rsidP="002E40AE">
            <w:pPr>
              <w:jc w:val="center"/>
              <w:rPr>
                <w:sz w:val="24"/>
                <w:szCs w:val="24"/>
              </w:rPr>
            </w:pPr>
          </w:p>
          <w:p w:rsidR="006F4B69" w:rsidRPr="00DF7647" w:rsidRDefault="006F4B69" w:rsidP="00DF7647">
            <w:pPr>
              <w:rPr>
                <w:sz w:val="24"/>
                <w:szCs w:val="24"/>
              </w:rPr>
            </w:pPr>
            <w:r>
              <w:rPr>
                <w:sz w:val="24"/>
                <w:szCs w:val="24"/>
              </w:rPr>
              <w:t>3</w:t>
            </w:r>
          </w:p>
        </w:tc>
        <w:tc>
          <w:tcPr>
            <w:tcW w:w="6007" w:type="dxa"/>
          </w:tcPr>
          <w:p w:rsidR="006F4B69" w:rsidRPr="00183D6B" w:rsidRDefault="006F4B69" w:rsidP="002E40AE">
            <w:pPr>
              <w:rPr>
                <w:sz w:val="24"/>
                <w:szCs w:val="24"/>
              </w:rPr>
            </w:pPr>
            <w:r w:rsidRPr="00183D6B">
              <w:rPr>
                <w:sz w:val="24"/>
                <w:szCs w:val="24"/>
              </w:rPr>
              <w:t>Annual Certification and confidence test of Wet/Dry Sprinkler Systems.</w:t>
            </w:r>
          </w:p>
          <w:p w:rsidR="006F4B69" w:rsidRPr="00183D6B" w:rsidRDefault="006F4B69" w:rsidP="002E40AE">
            <w:pPr>
              <w:rPr>
                <w:sz w:val="24"/>
                <w:szCs w:val="24"/>
              </w:rPr>
            </w:pPr>
            <w:r w:rsidRPr="00183D6B">
              <w:rPr>
                <w:sz w:val="24"/>
                <w:szCs w:val="24"/>
              </w:rPr>
              <w:t>Start Date:</w:t>
            </w:r>
          </w:p>
          <w:p w:rsidR="006F4B69" w:rsidRPr="00183D6B" w:rsidRDefault="006F4B69" w:rsidP="002E40AE">
            <w:pPr>
              <w:rPr>
                <w:sz w:val="24"/>
                <w:szCs w:val="24"/>
              </w:rPr>
            </w:pPr>
            <w:r w:rsidRPr="00183D6B">
              <w:rPr>
                <w:sz w:val="24"/>
                <w:szCs w:val="24"/>
              </w:rPr>
              <w:t>End Date:</w:t>
            </w:r>
          </w:p>
        </w:tc>
        <w:tc>
          <w:tcPr>
            <w:tcW w:w="1440" w:type="dxa"/>
          </w:tcPr>
          <w:p w:rsidR="006F4B69" w:rsidRPr="00183D6B" w:rsidRDefault="006F4B69" w:rsidP="002E40AE">
            <w:pPr>
              <w:rPr>
                <w:sz w:val="24"/>
                <w:szCs w:val="24"/>
              </w:rPr>
            </w:pPr>
          </w:p>
        </w:tc>
        <w:tc>
          <w:tcPr>
            <w:tcW w:w="1080" w:type="dxa"/>
          </w:tcPr>
          <w:p w:rsidR="006F4B69" w:rsidRPr="00183D6B" w:rsidRDefault="006F4B69" w:rsidP="002E40AE">
            <w:pPr>
              <w:rPr>
                <w:sz w:val="24"/>
                <w:szCs w:val="24"/>
              </w:rPr>
            </w:pPr>
          </w:p>
        </w:tc>
        <w:tc>
          <w:tcPr>
            <w:tcW w:w="1440" w:type="dxa"/>
          </w:tcPr>
          <w:p w:rsidR="006F4B69" w:rsidRPr="00183D6B" w:rsidRDefault="006F4B69" w:rsidP="002E40AE">
            <w:pPr>
              <w:rPr>
                <w:sz w:val="24"/>
                <w:szCs w:val="24"/>
              </w:rPr>
            </w:pPr>
          </w:p>
        </w:tc>
      </w:tr>
      <w:tr w:rsidR="006F4B69" w:rsidRPr="00183D6B" w:rsidTr="006F4B69">
        <w:tc>
          <w:tcPr>
            <w:tcW w:w="630" w:type="dxa"/>
          </w:tcPr>
          <w:p w:rsidR="006F4B69" w:rsidRPr="00183D6B" w:rsidRDefault="006F4B69" w:rsidP="00DF7647">
            <w:pPr>
              <w:rPr>
                <w:sz w:val="24"/>
                <w:szCs w:val="24"/>
              </w:rPr>
            </w:pPr>
            <w:r>
              <w:rPr>
                <w:sz w:val="24"/>
                <w:szCs w:val="24"/>
              </w:rPr>
              <w:t>30</w:t>
            </w:r>
          </w:p>
        </w:tc>
        <w:tc>
          <w:tcPr>
            <w:tcW w:w="6007" w:type="dxa"/>
          </w:tcPr>
          <w:p w:rsidR="006F4B69" w:rsidRPr="00183D6B" w:rsidRDefault="006F4B69" w:rsidP="002E40AE">
            <w:pPr>
              <w:rPr>
                <w:sz w:val="24"/>
                <w:szCs w:val="24"/>
              </w:rPr>
            </w:pPr>
            <w:r w:rsidRPr="00183D6B">
              <w:rPr>
                <w:sz w:val="24"/>
                <w:szCs w:val="24"/>
              </w:rPr>
              <w:t xml:space="preserve">Annual Fire Extinguisher Certification </w:t>
            </w:r>
          </w:p>
        </w:tc>
        <w:tc>
          <w:tcPr>
            <w:tcW w:w="1440" w:type="dxa"/>
          </w:tcPr>
          <w:p w:rsidR="006F4B69" w:rsidRPr="00183D6B" w:rsidRDefault="006F4B69" w:rsidP="002E40AE">
            <w:pPr>
              <w:rPr>
                <w:sz w:val="24"/>
                <w:szCs w:val="24"/>
              </w:rPr>
            </w:pPr>
          </w:p>
        </w:tc>
        <w:tc>
          <w:tcPr>
            <w:tcW w:w="1080" w:type="dxa"/>
          </w:tcPr>
          <w:p w:rsidR="006F4B69" w:rsidRPr="00183D6B" w:rsidRDefault="006F4B69" w:rsidP="002E40AE">
            <w:pPr>
              <w:rPr>
                <w:sz w:val="24"/>
                <w:szCs w:val="24"/>
              </w:rPr>
            </w:pPr>
          </w:p>
        </w:tc>
        <w:tc>
          <w:tcPr>
            <w:tcW w:w="1440" w:type="dxa"/>
          </w:tcPr>
          <w:p w:rsidR="006F4B69" w:rsidRPr="00183D6B" w:rsidRDefault="006F4B69" w:rsidP="002E40AE">
            <w:pPr>
              <w:rPr>
                <w:sz w:val="24"/>
                <w:szCs w:val="24"/>
              </w:rPr>
            </w:pPr>
          </w:p>
        </w:tc>
      </w:tr>
    </w:tbl>
    <w:p w:rsidR="002E40AE" w:rsidRDefault="002E40AE"/>
    <w:p w:rsidR="004F00CA" w:rsidRDefault="004F00CA"/>
    <w:tbl>
      <w:tblPr>
        <w:tblStyle w:val="TableGrid"/>
        <w:tblW w:w="10597" w:type="dxa"/>
        <w:tblInd w:w="-522" w:type="dxa"/>
        <w:tblLook w:val="04A0" w:firstRow="1" w:lastRow="0" w:firstColumn="1" w:lastColumn="0" w:noHBand="0" w:noVBand="1"/>
      </w:tblPr>
      <w:tblGrid>
        <w:gridCol w:w="630"/>
        <w:gridCol w:w="6007"/>
        <w:gridCol w:w="1440"/>
        <w:gridCol w:w="1080"/>
        <w:gridCol w:w="1440"/>
      </w:tblGrid>
      <w:tr w:rsidR="006F4B69" w:rsidRPr="00183D6B" w:rsidTr="006F4B69">
        <w:tc>
          <w:tcPr>
            <w:tcW w:w="630" w:type="dxa"/>
          </w:tcPr>
          <w:p w:rsidR="006F4B69" w:rsidRPr="00183D6B" w:rsidRDefault="006F4B69" w:rsidP="006F4B69">
            <w:pPr>
              <w:jc w:val="center"/>
              <w:rPr>
                <w:b/>
                <w:sz w:val="24"/>
                <w:szCs w:val="24"/>
              </w:rPr>
            </w:pPr>
          </w:p>
        </w:tc>
        <w:tc>
          <w:tcPr>
            <w:tcW w:w="6007" w:type="dxa"/>
          </w:tcPr>
          <w:p w:rsidR="006F4B69" w:rsidRPr="00183D6B" w:rsidRDefault="006F4B69" w:rsidP="006F4B69">
            <w:pPr>
              <w:jc w:val="center"/>
              <w:rPr>
                <w:b/>
                <w:sz w:val="24"/>
                <w:szCs w:val="24"/>
              </w:rPr>
            </w:pPr>
            <w:r>
              <w:rPr>
                <w:b/>
                <w:sz w:val="24"/>
                <w:szCs w:val="24"/>
              </w:rPr>
              <w:t>Total Sum Of All Buildings</w:t>
            </w:r>
          </w:p>
        </w:tc>
        <w:tc>
          <w:tcPr>
            <w:tcW w:w="1440" w:type="dxa"/>
          </w:tcPr>
          <w:p w:rsidR="006F4B69" w:rsidRPr="00183D6B" w:rsidRDefault="006F4B69" w:rsidP="006F4B69">
            <w:pPr>
              <w:jc w:val="center"/>
              <w:rPr>
                <w:b/>
                <w:sz w:val="24"/>
                <w:szCs w:val="24"/>
              </w:rPr>
            </w:pPr>
            <w:r w:rsidRPr="00183D6B">
              <w:rPr>
                <w:b/>
                <w:sz w:val="24"/>
                <w:szCs w:val="24"/>
              </w:rPr>
              <w:t>Price</w:t>
            </w:r>
          </w:p>
        </w:tc>
        <w:tc>
          <w:tcPr>
            <w:tcW w:w="1080" w:type="dxa"/>
          </w:tcPr>
          <w:p w:rsidR="006F4B69" w:rsidRPr="00183D6B" w:rsidRDefault="006F4B69" w:rsidP="006F4B69">
            <w:pPr>
              <w:jc w:val="center"/>
              <w:rPr>
                <w:b/>
                <w:sz w:val="24"/>
                <w:szCs w:val="24"/>
              </w:rPr>
            </w:pPr>
            <w:r>
              <w:rPr>
                <w:b/>
                <w:sz w:val="24"/>
                <w:szCs w:val="24"/>
              </w:rPr>
              <w:t>Sales Tax</w:t>
            </w:r>
          </w:p>
        </w:tc>
        <w:tc>
          <w:tcPr>
            <w:tcW w:w="1440" w:type="dxa"/>
          </w:tcPr>
          <w:p w:rsidR="006F4B69" w:rsidRPr="00183D6B" w:rsidRDefault="006F4B69" w:rsidP="006F4B69">
            <w:pPr>
              <w:jc w:val="center"/>
              <w:rPr>
                <w:b/>
                <w:sz w:val="24"/>
                <w:szCs w:val="24"/>
              </w:rPr>
            </w:pPr>
            <w:r>
              <w:rPr>
                <w:b/>
                <w:sz w:val="24"/>
                <w:szCs w:val="24"/>
              </w:rPr>
              <w:t>Grand Total</w:t>
            </w:r>
          </w:p>
        </w:tc>
      </w:tr>
      <w:tr w:rsidR="006F4B69" w:rsidRPr="00183D6B" w:rsidTr="006F4B69">
        <w:tc>
          <w:tcPr>
            <w:tcW w:w="630" w:type="dxa"/>
          </w:tcPr>
          <w:p w:rsidR="006F4B69" w:rsidRPr="00183D6B" w:rsidRDefault="006F4B69" w:rsidP="006F4B69">
            <w:pPr>
              <w:jc w:val="center"/>
              <w:rPr>
                <w:b/>
                <w:sz w:val="24"/>
                <w:szCs w:val="24"/>
              </w:rPr>
            </w:pPr>
          </w:p>
        </w:tc>
        <w:tc>
          <w:tcPr>
            <w:tcW w:w="6007" w:type="dxa"/>
          </w:tcPr>
          <w:p w:rsidR="006F4B69" w:rsidRPr="00183D6B" w:rsidRDefault="006F4B69" w:rsidP="006F4B69">
            <w:pPr>
              <w:jc w:val="center"/>
              <w:rPr>
                <w:b/>
                <w:sz w:val="24"/>
                <w:szCs w:val="24"/>
              </w:rPr>
            </w:pPr>
          </w:p>
        </w:tc>
        <w:tc>
          <w:tcPr>
            <w:tcW w:w="1440" w:type="dxa"/>
          </w:tcPr>
          <w:p w:rsidR="006F4B69" w:rsidRPr="00183D6B" w:rsidRDefault="006F4B69" w:rsidP="006F4B69">
            <w:pPr>
              <w:jc w:val="center"/>
              <w:rPr>
                <w:b/>
                <w:sz w:val="24"/>
                <w:szCs w:val="24"/>
              </w:rPr>
            </w:pPr>
          </w:p>
        </w:tc>
        <w:tc>
          <w:tcPr>
            <w:tcW w:w="1080" w:type="dxa"/>
          </w:tcPr>
          <w:p w:rsidR="006F4B69" w:rsidRPr="00183D6B" w:rsidRDefault="006F4B69" w:rsidP="006F4B69">
            <w:pPr>
              <w:jc w:val="center"/>
              <w:rPr>
                <w:b/>
                <w:sz w:val="24"/>
                <w:szCs w:val="24"/>
              </w:rPr>
            </w:pPr>
          </w:p>
        </w:tc>
        <w:tc>
          <w:tcPr>
            <w:tcW w:w="1440" w:type="dxa"/>
          </w:tcPr>
          <w:p w:rsidR="006F4B69" w:rsidRPr="00183D6B" w:rsidRDefault="006F4B69" w:rsidP="006F4B69">
            <w:pPr>
              <w:jc w:val="center"/>
              <w:rPr>
                <w:b/>
                <w:sz w:val="24"/>
                <w:szCs w:val="24"/>
              </w:rPr>
            </w:pPr>
          </w:p>
        </w:tc>
      </w:tr>
    </w:tbl>
    <w:p w:rsidR="006F4B69" w:rsidRDefault="006F4B69" w:rsidP="006F4B69"/>
    <w:sectPr w:rsidR="006F4B69" w:rsidSect="00B30B62">
      <w:headerReference w:type="default" r:id="rId8"/>
      <w:footerReference w:type="default" r:id="rId9"/>
      <w:pgSz w:w="12240" w:h="15840" w:code="1"/>
      <w:pgMar w:top="432" w:right="720" w:bottom="288"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62" w:rsidRDefault="00B30B62" w:rsidP="00262A67">
      <w:pPr>
        <w:spacing w:after="0" w:line="240" w:lineRule="auto"/>
      </w:pPr>
      <w:r>
        <w:separator/>
      </w:r>
    </w:p>
  </w:endnote>
  <w:endnote w:type="continuationSeparator" w:id="0">
    <w:p w:rsidR="00B30B62" w:rsidRDefault="00B30B62" w:rsidP="0026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62" w:rsidRDefault="00B30B62">
    <w:pPr>
      <w:pStyle w:val="Footer"/>
      <w:jc w:val="right"/>
    </w:pPr>
    <w:r>
      <w:t xml:space="preserve">Page </w:t>
    </w:r>
    <w:sdt>
      <w:sdtPr>
        <w:id w:val="6481794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5408D">
          <w:rPr>
            <w:noProof/>
          </w:rPr>
          <w:t>2</w:t>
        </w:r>
        <w:r>
          <w:rPr>
            <w:noProof/>
          </w:rPr>
          <w:fldChar w:fldCharType="end"/>
        </w:r>
      </w:sdtContent>
    </w:sdt>
    <w:r>
      <w:rPr>
        <w:noProof/>
      </w:rPr>
      <w:t xml:space="preserve"> of 3</w:t>
    </w:r>
  </w:p>
  <w:p w:rsidR="00B30B62" w:rsidRDefault="00B30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62" w:rsidRDefault="00B30B62" w:rsidP="00262A67">
      <w:pPr>
        <w:spacing w:after="0" w:line="240" w:lineRule="auto"/>
      </w:pPr>
      <w:r>
        <w:separator/>
      </w:r>
    </w:p>
  </w:footnote>
  <w:footnote w:type="continuationSeparator" w:id="0">
    <w:p w:rsidR="00B30B62" w:rsidRDefault="00B30B62" w:rsidP="0026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62" w:rsidRDefault="00B30B62" w:rsidP="007C3B7B">
    <w:pPr>
      <w:spacing w:after="0" w:line="240" w:lineRule="auto"/>
      <w:jc w:val="center"/>
      <w:rPr>
        <w:b/>
        <w:sz w:val="28"/>
        <w:szCs w:val="28"/>
      </w:rPr>
    </w:pPr>
  </w:p>
  <w:p w:rsidR="00B30B62" w:rsidRDefault="00B30B62" w:rsidP="007C3B7B">
    <w:pPr>
      <w:spacing w:after="0" w:line="240" w:lineRule="auto"/>
      <w:jc w:val="center"/>
      <w:rPr>
        <w:b/>
        <w:sz w:val="28"/>
        <w:szCs w:val="28"/>
      </w:rPr>
    </w:pPr>
  </w:p>
  <w:p w:rsidR="00B30B62" w:rsidRPr="008955DA" w:rsidRDefault="00B30B62" w:rsidP="007C3B7B">
    <w:pPr>
      <w:spacing w:after="0" w:line="240" w:lineRule="auto"/>
      <w:jc w:val="center"/>
      <w:rPr>
        <w:sz w:val="28"/>
        <w:szCs w:val="28"/>
      </w:rPr>
    </w:pPr>
    <w:r w:rsidRPr="007C3B7B">
      <w:rPr>
        <w:b/>
        <w:sz w:val="28"/>
        <w:szCs w:val="28"/>
      </w:rPr>
      <w:t xml:space="preserve">SHA Bid Solicitation No. </w:t>
    </w:r>
    <w:r>
      <w:rPr>
        <w:sz w:val="28"/>
        <w:szCs w:val="28"/>
      </w:rPr>
      <w:t>5219</w:t>
    </w:r>
  </w:p>
  <w:p w:rsidR="00B30B62" w:rsidRDefault="00B30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67"/>
    <w:rsid w:val="00005D7B"/>
    <w:rsid w:val="00036215"/>
    <w:rsid w:val="000D4099"/>
    <w:rsid w:val="00183D6B"/>
    <w:rsid w:val="00222AAF"/>
    <w:rsid w:val="0025720E"/>
    <w:rsid w:val="00262A67"/>
    <w:rsid w:val="002E40AE"/>
    <w:rsid w:val="0034790E"/>
    <w:rsid w:val="003E4876"/>
    <w:rsid w:val="00404F60"/>
    <w:rsid w:val="004F00CA"/>
    <w:rsid w:val="00530B4A"/>
    <w:rsid w:val="0058024B"/>
    <w:rsid w:val="005E7E21"/>
    <w:rsid w:val="006F3767"/>
    <w:rsid w:val="006F4B69"/>
    <w:rsid w:val="007C3B7B"/>
    <w:rsid w:val="007D0F88"/>
    <w:rsid w:val="0081751C"/>
    <w:rsid w:val="008955DA"/>
    <w:rsid w:val="008F2B2C"/>
    <w:rsid w:val="0094079C"/>
    <w:rsid w:val="0095408D"/>
    <w:rsid w:val="00966666"/>
    <w:rsid w:val="00996391"/>
    <w:rsid w:val="00A035DF"/>
    <w:rsid w:val="00A60741"/>
    <w:rsid w:val="00AD0D47"/>
    <w:rsid w:val="00B15196"/>
    <w:rsid w:val="00B30B62"/>
    <w:rsid w:val="00BA5ADB"/>
    <w:rsid w:val="00CE4CFD"/>
    <w:rsid w:val="00DA613E"/>
    <w:rsid w:val="00DD7A41"/>
    <w:rsid w:val="00DF7647"/>
    <w:rsid w:val="00E2000B"/>
    <w:rsid w:val="00E27E75"/>
    <w:rsid w:val="00F7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1B59E7F-EFE6-441A-8D20-9F17428E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A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A67"/>
  </w:style>
  <w:style w:type="paragraph" w:styleId="Footer">
    <w:name w:val="footer"/>
    <w:basedOn w:val="Normal"/>
    <w:link w:val="FooterChar"/>
    <w:uiPriority w:val="99"/>
    <w:unhideWhenUsed/>
    <w:rsid w:val="0026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A67"/>
  </w:style>
  <w:style w:type="paragraph" w:styleId="BalloonText">
    <w:name w:val="Balloon Text"/>
    <w:basedOn w:val="Normal"/>
    <w:link w:val="BalloonTextChar"/>
    <w:uiPriority w:val="99"/>
    <w:semiHidden/>
    <w:unhideWhenUsed/>
    <w:rsid w:val="00183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D6B"/>
    <w:rPr>
      <w:rFonts w:ascii="Segoe UI" w:hAnsi="Segoe UI" w:cs="Segoe UI"/>
      <w:sz w:val="18"/>
      <w:szCs w:val="18"/>
    </w:rPr>
  </w:style>
  <w:style w:type="character" w:styleId="Hyperlink">
    <w:name w:val="Hyperlink"/>
    <w:basedOn w:val="DefaultParagraphFont"/>
    <w:uiPriority w:val="99"/>
    <w:semiHidden/>
    <w:unhideWhenUsed/>
    <w:rsid w:val="00A60741"/>
    <w:rPr>
      <w:color w:val="0000FF"/>
      <w:u w:val="single"/>
    </w:rPr>
  </w:style>
  <w:style w:type="character" w:styleId="FollowedHyperlink">
    <w:name w:val="FollowedHyperlink"/>
    <w:basedOn w:val="DefaultParagraphFont"/>
    <w:uiPriority w:val="99"/>
    <w:semiHidden/>
    <w:unhideWhenUsed/>
    <w:rsid w:val="008F2B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eattlehousing.org/do-business-with-us/solicit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attle.gov/Documents/Departments/Fire/Business/AdRule9.01.18.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A8A80898</Template>
  <TotalTime>0</TotalTime>
  <Pages>4</Pages>
  <Words>869</Words>
  <Characters>4958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 Bailey</dc:creator>
  <cp:lastModifiedBy>Armstrong, Patti</cp:lastModifiedBy>
  <cp:revision>2</cp:revision>
  <cp:lastPrinted>2019-07-25T19:34:00Z</cp:lastPrinted>
  <dcterms:created xsi:type="dcterms:W3CDTF">2019-08-06T15:20:00Z</dcterms:created>
  <dcterms:modified xsi:type="dcterms:W3CDTF">2019-08-06T15:20:00Z</dcterms:modified>
</cp:coreProperties>
</file>